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59C0B" w14:textId="0BB4C1C6" w:rsidR="009932E6" w:rsidRPr="00367FBE" w:rsidRDefault="009932E6" w:rsidP="009932E6">
      <w:pPr>
        <w:tabs>
          <w:tab w:val="left" w:pos="1985"/>
        </w:tabs>
        <w:spacing w:after="60"/>
        <w:rPr>
          <w:rFonts w:ascii="Arial" w:hAnsi="Arial" w:cs="Arial"/>
          <w:b/>
          <w:bCs/>
          <w:noProof/>
          <w:sz w:val="24"/>
          <w:szCs w:val="26"/>
        </w:rPr>
      </w:pPr>
      <w:r w:rsidRPr="00B30C31">
        <w:rPr>
          <w:rFonts w:ascii="Arial" w:hAnsi="Arial" w:cs="Arial"/>
          <w:b/>
          <w:bCs/>
          <w:noProof/>
          <w:sz w:val="24"/>
          <w:szCs w:val="26"/>
        </w:rPr>
        <w:t>3GPP TSG RAN WG1 #10</w:t>
      </w:r>
      <w:r>
        <w:rPr>
          <w:rFonts w:ascii="Arial" w:hAnsi="Arial" w:cs="Arial"/>
          <w:b/>
          <w:bCs/>
          <w:noProof/>
          <w:sz w:val="24"/>
          <w:szCs w:val="26"/>
        </w:rPr>
        <w:t>4b</w:t>
      </w:r>
      <w:r w:rsidRPr="00B30C31">
        <w:rPr>
          <w:rFonts w:ascii="Arial" w:hAnsi="Arial" w:cs="Arial"/>
          <w:b/>
          <w:bCs/>
          <w:noProof/>
          <w:sz w:val="24"/>
          <w:szCs w:val="26"/>
        </w:rPr>
        <w:t>-e                                       R1-2</w:t>
      </w:r>
      <w:r>
        <w:rPr>
          <w:rFonts w:ascii="Arial" w:hAnsi="Arial" w:cs="Arial"/>
          <w:b/>
          <w:bCs/>
          <w:noProof/>
          <w:sz w:val="24"/>
          <w:szCs w:val="26"/>
        </w:rPr>
        <w:t>1</w:t>
      </w:r>
      <w:r w:rsidR="0013647B">
        <w:rPr>
          <w:rFonts w:ascii="Arial" w:hAnsi="Arial" w:cs="Arial"/>
          <w:b/>
          <w:bCs/>
          <w:noProof/>
          <w:sz w:val="24"/>
          <w:szCs w:val="26"/>
        </w:rPr>
        <w:t>03326</w:t>
      </w:r>
    </w:p>
    <w:p w14:paraId="519031AE" w14:textId="77777777" w:rsidR="009932E6" w:rsidRPr="0066751E" w:rsidRDefault="009932E6" w:rsidP="009932E6">
      <w:pPr>
        <w:tabs>
          <w:tab w:val="left" w:pos="1985"/>
        </w:tabs>
        <w:spacing w:after="240"/>
        <w:rPr>
          <w:rFonts w:ascii="Arial" w:hAnsi="Arial" w:cs="Arial"/>
          <w:b/>
          <w:bCs/>
          <w:noProof/>
          <w:sz w:val="24"/>
          <w:szCs w:val="26"/>
        </w:rPr>
      </w:pPr>
      <w:r w:rsidRPr="0066751E">
        <w:rPr>
          <w:rFonts w:ascii="Arial" w:hAnsi="Arial" w:cs="Arial"/>
          <w:b/>
          <w:bCs/>
          <w:noProof/>
          <w:sz w:val="24"/>
          <w:szCs w:val="26"/>
        </w:rPr>
        <w:t xml:space="preserve">e-Meeting, </w:t>
      </w:r>
      <w:r w:rsidRPr="001261F1">
        <w:rPr>
          <w:rFonts w:ascii="Arial" w:hAnsi="Arial" w:cs="Arial"/>
          <w:b/>
          <w:bCs/>
          <w:noProof/>
          <w:sz w:val="24"/>
          <w:szCs w:val="26"/>
        </w:rPr>
        <w:t>April 1</w:t>
      </w:r>
      <w:r>
        <w:rPr>
          <w:rFonts w:ascii="Arial" w:hAnsi="Arial" w:cs="Arial"/>
          <w:b/>
          <w:bCs/>
          <w:noProof/>
          <w:sz w:val="24"/>
          <w:szCs w:val="26"/>
        </w:rPr>
        <w:t>2</w:t>
      </w:r>
      <w:r w:rsidRPr="001261F1">
        <w:rPr>
          <w:rFonts w:ascii="Arial" w:hAnsi="Arial" w:cs="Arial"/>
          <w:b/>
          <w:bCs/>
          <w:noProof/>
          <w:sz w:val="24"/>
          <w:szCs w:val="26"/>
          <w:vertAlign w:val="superscript"/>
        </w:rPr>
        <w:t>th</w:t>
      </w:r>
      <w:r w:rsidRPr="001261F1">
        <w:rPr>
          <w:rFonts w:ascii="Arial" w:hAnsi="Arial" w:cs="Arial"/>
          <w:b/>
          <w:bCs/>
          <w:noProof/>
          <w:sz w:val="24"/>
          <w:szCs w:val="26"/>
        </w:rPr>
        <w:t xml:space="preserve"> – 2</w:t>
      </w:r>
      <w:r>
        <w:rPr>
          <w:rFonts w:ascii="Arial" w:hAnsi="Arial" w:cs="Arial"/>
          <w:b/>
          <w:bCs/>
          <w:noProof/>
          <w:sz w:val="24"/>
          <w:szCs w:val="26"/>
        </w:rPr>
        <w:t>0</w:t>
      </w:r>
      <w:r w:rsidRPr="001261F1">
        <w:rPr>
          <w:rFonts w:ascii="Arial" w:hAnsi="Arial" w:cs="Arial"/>
          <w:b/>
          <w:bCs/>
          <w:noProof/>
          <w:sz w:val="24"/>
          <w:szCs w:val="26"/>
          <w:vertAlign w:val="superscript"/>
        </w:rPr>
        <w:t>th</w:t>
      </w:r>
      <w:r w:rsidRPr="001261F1">
        <w:rPr>
          <w:rFonts w:ascii="Arial" w:hAnsi="Arial" w:cs="Arial"/>
          <w:b/>
          <w:bCs/>
          <w:noProof/>
          <w:sz w:val="24"/>
          <w:szCs w:val="26"/>
        </w:rPr>
        <w:t xml:space="preserve">, </w:t>
      </w:r>
      <w:r>
        <w:rPr>
          <w:rFonts w:ascii="Arial" w:hAnsi="Arial" w:cs="Arial"/>
          <w:b/>
          <w:bCs/>
          <w:noProof/>
          <w:sz w:val="24"/>
          <w:szCs w:val="26"/>
        </w:rPr>
        <w:t>2021</w:t>
      </w:r>
      <w:bookmarkStart w:id="0" w:name="_GoBack"/>
      <w:bookmarkEnd w:id="0"/>
    </w:p>
    <w:p w14:paraId="744138CD" w14:textId="33DBC2FF" w:rsidR="00491D04" w:rsidRPr="00367FBE"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t>ETRI</w:t>
      </w:r>
    </w:p>
    <w:p w14:paraId="052D08E3" w14:textId="035DA725" w:rsidR="00491D04" w:rsidRPr="00C02370"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367FBE">
        <w:rPr>
          <w:rFonts w:ascii="Arial" w:hAnsi="Arial" w:cs="Arial"/>
          <w:b/>
          <w:sz w:val="24"/>
          <w:szCs w:val="26"/>
          <w:lang w:val="en-US"/>
        </w:rPr>
        <w:t>Title:</w:t>
      </w:r>
      <w:bookmarkStart w:id="2" w:name="Title"/>
      <w:bookmarkEnd w:id="2"/>
      <w:r w:rsidR="00CF6632" w:rsidRPr="00367FBE">
        <w:rPr>
          <w:rFonts w:ascii="Arial" w:hAnsi="Arial" w:cs="Arial"/>
          <w:b/>
          <w:sz w:val="24"/>
          <w:szCs w:val="26"/>
          <w:lang w:val="en-US"/>
        </w:rPr>
        <w:tab/>
      </w:r>
      <w:r w:rsidR="00A27373">
        <w:rPr>
          <w:rFonts w:ascii="Arial" w:hAnsi="Arial" w:cs="Arial"/>
          <w:b/>
          <w:sz w:val="24"/>
          <w:szCs w:val="26"/>
          <w:lang w:val="en-US"/>
        </w:rPr>
        <w:t>E</w:t>
      </w:r>
      <w:r w:rsidR="008B419F" w:rsidRPr="008B419F">
        <w:rPr>
          <w:rFonts w:ascii="Arial" w:hAnsi="Arial" w:cs="Arial"/>
          <w:b/>
          <w:sz w:val="24"/>
          <w:szCs w:val="26"/>
          <w:lang w:val="en-US"/>
        </w:rPr>
        <w:t xml:space="preserve">nhancements for </w:t>
      </w:r>
      <w:r w:rsidR="00A27373">
        <w:rPr>
          <w:rFonts w:ascii="Arial" w:hAnsi="Arial" w:cs="Arial"/>
          <w:b/>
          <w:sz w:val="24"/>
          <w:szCs w:val="26"/>
          <w:lang w:val="en-US"/>
        </w:rPr>
        <w:t xml:space="preserve">unlicensed band </w:t>
      </w:r>
      <w:r w:rsidR="008B419F" w:rsidRPr="008B419F">
        <w:rPr>
          <w:rFonts w:ascii="Arial" w:hAnsi="Arial" w:cs="Arial"/>
          <w:b/>
          <w:sz w:val="24"/>
          <w:szCs w:val="26"/>
          <w:lang w:val="en-US"/>
        </w:rPr>
        <w:t>URLLC</w:t>
      </w:r>
      <w:r w:rsidR="00A27373">
        <w:rPr>
          <w:rFonts w:ascii="Arial" w:hAnsi="Arial" w:cs="Arial"/>
          <w:b/>
          <w:sz w:val="24"/>
          <w:szCs w:val="26"/>
          <w:lang w:val="en-US"/>
        </w:rPr>
        <w:t>/</w:t>
      </w:r>
      <w:proofErr w:type="spellStart"/>
      <w:r w:rsidR="00A27373">
        <w:rPr>
          <w:rFonts w:ascii="Arial" w:hAnsi="Arial" w:cs="Arial"/>
          <w:b/>
          <w:sz w:val="24"/>
          <w:szCs w:val="26"/>
          <w:lang w:val="en-US"/>
        </w:rPr>
        <w:t>IIoT</w:t>
      </w:r>
      <w:proofErr w:type="spellEnd"/>
    </w:p>
    <w:p w14:paraId="2BBA9C0C" w14:textId="42B5D78E" w:rsidR="00491D04" w:rsidRPr="00C02370" w:rsidRDefault="00491D04" w:rsidP="00C02370">
      <w:pPr>
        <w:tabs>
          <w:tab w:val="left" w:pos="1860"/>
          <w:tab w:val="left" w:pos="3280"/>
        </w:tabs>
        <w:spacing w:after="60"/>
        <w:jc w:val="left"/>
        <w:rPr>
          <w:rFonts w:ascii="Arial" w:hAnsi="Arial" w:cs="Arial"/>
          <w:b/>
          <w:sz w:val="24"/>
          <w:szCs w:val="26"/>
          <w:lang w:val="en-US"/>
        </w:rPr>
      </w:pPr>
      <w:r w:rsidRPr="006348E8">
        <w:rPr>
          <w:rFonts w:ascii="Arial" w:hAnsi="Arial" w:cs="Arial"/>
          <w:b/>
          <w:sz w:val="24"/>
          <w:szCs w:val="26"/>
          <w:lang w:val="en-US"/>
        </w:rPr>
        <w:t>Agenda Item:</w:t>
      </w:r>
      <w:r w:rsidRPr="006348E8">
        <w:rPr>
          <w:rFonts w:ascii="Arial" w:hAnsi="Arial" w:cs="Arial"/>
          <w:b/>
          <w:sz w:val="24"/>
          <w:szCs w:val="26"/>
          <w:lang w:val="en-US"/>
        </w:rPr>
        <w:tab/>
      </w:r>
      <w:r w:rsidR="00871DB3">
        <w:rPr>
          <w:rFonts w:ascii="Arial" w:hAnsi="Arial" w:cs="Arial"/>
          <w:b/>
          <w:sz w:val="24"/>
          <w:szCs w:val="26"/>
          <w:lang w:val="en-US"/>
        </w:rPr>
        <w:t>8.3.</w:t>
      </w:r>
      <w:r w:rsidR="008B419F">
        <w:rPr>
          <w:rFonts w:ascii="Arial" w:hAnsi="Arial" w:cs="Arial"/>
          <w:b/>
          <w:sz w:val="24"/>
          <w:szCs w:val="26"/>
          <w:lang w:val="en-US"/>
        </w:rPr>
        <w:t>2</w:t>
      </w:r>
      <w:r w:rsidR="00FC18F7" w:rsidRPr="006348E8">
        <w:rPr>
          <w:rFonts w:ascii="Arial" w:hAnsi="Arial" w:cs="Arial"/>
          <w:b/>
          <w:sz w:val="24"/>
          <w:szCs w:val="26"/>
          <w:lang w:val="en-US"/>
        </w:rPr>
        <w:t xml:space="preserve">  </w:t>
      </w:r>
      <w:r w:rsidR="001164DE" w:rsidRPr="006348E8">
        <w:rPr>
          <w:rFonts w:ascii="Arial" w:hAnsi="Arial" w:cs="Arial"/>
          <w:b/>
          <w:sz w:val="24"/>
          <w:szCs w:val="26"/>
          <w:lang w:val="en-US"/>
        </w:rPr>
        <w:t xml:space="preserve"> </w:t>
      </w:r>
      <w:r w:rsidR="008B419F" w:rsidRPr="008B419F">
        <w:rPr>
          <w:rFonts w:ascii="Arial" w:hAnsi="Arial" w:cs="Arial"/>
          <w:b/>
          <w:sz w:val="24"/>
          <w:szCs w:val="26"/>
          <w:lang w:val="en-US"/>
        </w:rPr>
        <w:t>Enhancements for unlicensed band URLLC/</w:t>
      </w:r>
      <w:proofErr w:type="spellStart"/>
      <w:r w:rsidR="008B419F" w:rsidRPr="008B419F">
        <w:rPr>
          <w:rFonts w:ascii="Arial" w:hAnsi="Arial" w:cs="Arial"/>
          <w:b/>
          <w:sz w:val="24"/>
          <w:szCs w:val="26"/>
          <w:lang w:val="en-US"/>
        </w:rPr>
        <w:t>IIoT</w:t>
      </w:r>
      <w:proofErr w:type="spellEnd"/>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04FD60EF" w14:textId="6E36AF49" w:rsidR="002F4303" w:rsidRDefault="008535B7" w:rsidP="00C02370">
      <w:pPr>
        <w:rPr>
          <w:lang w:val="en-US"/>
        </w:rPr>
      </w:pPr>
      <w:r w:rsidRPr="003C1935">
        <w:rPr>
          <w:rFonts w:hint="eastAsia"/>
          <w:lang w:val="en-US"/>
        </w:rPr>
        <w:t>I</w:t>
      </w:r>
      <w:r w:rsidRPr="003C1935">
        <w:rPr>
          <w:lang w:val="en-US"/>
        </w:rPr>
        <w:t xml:space="preserve">n this contribution, we discuss </w:t>
      </w:r>
      <w:r w:rsidR="007B2BDB" w:rsidRPr="003C1935">
        <w:rPr>
          <w:lang w:val="en-US"/>
        </w:rPr>
        <w:t xml:space="preserve">remaining issues on </w:t>
      </w:r>
      <w:r w:rsidR="003C1935">
        <w:rPr>
          <w:lang w:val="en-US"/>
        </w:rPr>
        <w:t xml:space="preserve">enhancement of </w:t>
      </w:r>
      <w:r w:rsidR="007B2BDB" w:rsidRPr="003C1935">
        <w:rPr>
          <w:lang w:val="en-US"/>
        </w:rPr>
        <w:t>channel access and CG-PUSCH</w:t>
      </w:r>
      <w:r w:rsidR="009872D8" w:rsidRPr="003C1935">
        <w:rPr>
          <w:lang w:val="en-US"/>
        </w:rPr>
        <w:t xml:space="preserve"> </w:t>
      </w:r>
      <w:r w:rsidR="00321118" w:rsidRPr="003C1935">
        <w:rPr>
          <w:lang w:val="en-US"/>
        </w:rPr>
        <w:t xml:space="preserve">transmission </w:t>
      </w:r>
      <w:r w:rsidR="007B2BDB" w:rsidRPr="003C1935">
        <w:rPr>
          <w:lang w:val="en-US"/>
        </w:rPr>
        <w:t xml:space="preserve">for </w:t>
      </w:r>
      <w:r w:rsidR="003C1935" w:rsidRPr="003C1935">
        <w:rPr>
          <w:lang w:val="en-US"/>
        </w:rPr>
        <w:t xml:space="preserve">support of </w:t>
      </w:r>
      <w:r w:rsidR="007B2BDB" w:rsidRPr="003C1935">
        <w:rPr>
          <w:lang w:val="en-US"/>
        </w:rPr>
        <w:t>unlicensed URLLC</w:t>
      </w:r>
      <w:r w:rsidR="00321118" w:rsidRPr="003C1935">
        <w:rPr>
          <w:lang w:val="en-US"/>
        </w:rPr>
        <w:t xml:space="preserve"> </w:t>
      </w:r>
      <w:r w:rsidR="003C1935" w:rsidRPr="003C1935">
        <w:rPr>
          <w:lang w:val="en-US"/>
        </w:rPr>
        <w:t xml:space="preserve">operation </w:t>
      </w:r>
      <w:r w:rsidR="00321118" w:rsidRPr="003C1935">
        <w:rPr>
          <w:lang w:val="en-US"/>
        </w:rPr>
        <w:t>in FBE.</w:t>
      </w:r>
    </w:p>
    <w:p w14:paraId="74E559F2" w14:textId="6ACE39C5" w:rsidR="009F799D" w:rsidRPr="008D1154" w:rsidRDefault="009F799D" w:rsidP="00C02370"/>
    <w:p w14:paraId="5298FE59" w14:textId="1C23CD69" w:rsidR="00E95597" w:rsidRPr="009D67ED" w:rsidRDefault="003E5F37" w:rsidP="00C02370">
      <w:pPr>
        <w:pStyle w:val="1"/>
      </w:pPr>
      <w:r>
        <w:rPr>
          <w:rFonts w:hint="eastAsia"/>
          <w:lang w:eastAsia="ko-KR"/>
        </w:rPr>
        <w:t>C</w:t>
      </w:r>
      <w:r>
        <w:rPr>
          <w:lang w:eastAsia="ko-KR"/>
        </w:rPr>
        <w:t xml:space="preserve">hannel access enhancements for </w:t>
      </w:r>
      <w:r w:rsidR="002F5125">
        <w:t>FBE</w:t>
      </w:r>
    </w:p>
    <w:p w14:paraId="5683BD34" w14:textId="51202700" w:rsidR="00D70595" w:rsidRPr="00F67E8C" w:rsidRDefault="00D70595" w:rsidP="00D70595">
      <w:pPr>
        <w:rPr>
          <w:b/>
          <w:u w:val="single"/>
        </w:rPr>
      </w:pPr>
      <w:r>
        <w:rPr>
          <w:b/>
          <w:u w:val="single"/>
        </w:rPr>
        <w:t xml:space="preserve">FFP </w:t>
      </w:r>
      <w:r w:rsidR="00B25CD1">
        <w:rPr>
          <w:b/>
          <w:u w:val="single"/>
        </w:rPr>
        <w:t xml:space="preserve">period </w:t>
      </w:r>
      <w:r w:rsidR="00DC1F78">
        <w:rPr>
          <w:b/>
          <w:u w:val="single"/>
        </w:rPr>
        <w:t xml:space="preserve">and offset </w:t>
      </w:r>
      <w:r>
        <w:rPr>
          <w:b/>
          <w:u w:val="single"/>
        </w:rPr>
        <w:t>for UE-initiated COT</w:t>
      </w:r>
    </w:p>
    <w:tbl>
      <w:tblPr>
        <w:tblStyle w:val="a9"/>
        <w:tblW w:w="0" w:type="auto"/>
        <w:tblLook w:val="04A0" w:firstRow="1" w:lastRow="0" w:firstColumn="1" w:lastColumn="0" w:noHBand="0" w:noVBand="1"/>
      </w:tblPr>
      <w:tblGrid>
        <w:gridCol w:w="9288"/>
      </w:tblGrid>
      <w:tr w:rsidR="00EF345E" w14:paraId="77852AEB" w14:textId="77777777" w:rsidTr="00EF345E">
        <w:tc>
          <w:tcPr>
            <w:tcW w:w="9288" w:type="dxa"/>
          </w:tcPr>
          <w:p w14:paraId="538A3177" w14:textId="2E0A3ED1" w:rsidR="00EF345E" w:rsidRPr="00EF345E" w:rsidRDefault="00EF345E" w:rsidP="00EF345E">
            <w:pPr>
              <w:spacing w:after="0"/>
              <w:rPr>
                <w:bCs/>
                <w:szCs w:val="20"/>
              </w:rPr>
            </w:pPr>
            <w:r w:rsidRPr="00236091">
              <w:rPr>
                <w:szCs w:val="20"/>
                <w:highlight w:val="green"/>
                <w:lang w:eastAsia="x-none"/>
              </w:rPr>
              <w:t>Agreemen</w:t>
            </w:r>
            <w:r w:rsidRPr="00EF345E">
              <w:rPr>
                <w:szCs w:val="20"/>
                <w:highlight w:val="green"/>
                <w:lang w:eastAsia="x-none"/>
              </w:rPr>
              <w:t>t</w:t>
            </w:r>
            <w:r w:rsidRPr="00EF345E">
              <w:rPr>
                <w:bCs/>
                <w:szCs w:val="20"/>
                <w:highlight w:val="green"/>
                <w:lang w:eastAsia="x-none"/>
              </w:rPr>
              <w:t>: (RAN1#104-e)</w:t>
            </w:r>
          </w:p>
          <w:p w14:paraId="77989398" w14:textId="77777777" w:rsidR="00EF345E" w:rsidRPr="00236091" w:rsidRDefault="00EF345E" w:rsidP="00EF345E">
            <w:pPr>
              <w:widowControl/>
              <w:numPr>
                <w:ilvl w:val="0"/>
                <w:numId w:val="37"/>
              </w:numPr>
              <w:autoSpaceDE/>
              <w:autoSpaceDN/>
              <w:spacing w:after="0"/>
              <w:jc w:val="left"/>
              <w:rPr>
                <w:rFonts w:cs="Times"/>
                <w:szCs w:val="20"/>
              </w:rPr>
            </w:pPr>
            <w:r w:rsidRPr="00236091">
              <w:rPr>
                <w:rFonts w:cs="Times"/>
                <w:szCs w:val="20"/>
              </w:rPr>
              <w:t xml:space="preserve">In semi-static channel access mode, UE FFP periodicity is chosen from the following set of values in </w:t>
            </w:r>
            <w:proofErr w:type="spellStart"/>
            <w:r w:rsidRPr="00236091">
              <w:rPr>
                <w:rFonts w:cs="Times"/>
                <w:szCs w:val="20"/>
              </w:rPr>
              <w:t>ms</w:t>
            </w:r>
            <w:proofErr w:type="spellEnd"/>
            <w:r w:rsidRPr="00236091">
              <w:rPr>
                <w:rFonts w:cs="Times"/>
                <w:szCs w:val="20"/>
              </w:rPr>
              <w:t>: {1, 2, 2.5, 4, 5,10}.</w:t>
            </w:r>
          </w:p>
          <w:p w14:paraId="3363279B" w14:textId="77777777" w:rsidR="00EF345E" w:rsidRPr="00C822DF" w:rsidRDefault="00EF345E" w:rsidP="00EF345E">
            <w:pPr>
              <w:widowControl/>
              <w:numPr>
                <w:ilvl w:val="1"/>
                <w:numId w:val="37"/>
              </w:numPr>
              <w:autoSpaceDE/>
              <w:autoSpaceDN/>
              <w:spacing w:after="0"/>
              <w:jc w:val="left"/>
              <w:rPr>
                <w:rFonts w:cs="Times"/>
                <w:szCs w:val="20"/>
              </w:rPr>
            </w:pPr>
            <w:r w:rsidRPr="00236091">
              <w:rPr>
                <w:rFonts w:cs="Times"/>
                <w:szCs w:val="20"/>
              </w:rPr>
              <w:t xml:space="preserve">FFS on other values </w:t>
            </w:r>
          </w:p>
          <w:p w14:paraId="7DF322AC" w14:textId="39D1D97E" w:rsidR="00EF345E" w:rsidRPr="00594773" w:rsidRDefault="00EF345E" w:rsidP="00EF345E">
            <w:pPr>
              <w:spacing w:after="0"/>
              <w:rPr>
                <w:szCs w:val="20"/>
              </w:rPr>
            </w:pPr>
            <w:r w:rsidRPr="00594773">
              <w:rPr>
                <w:szCs w:val="20"/>
                <w:highlight w:val="green"/>
              </w:rPr>
              <w:t>Agreement:</w:t>
            </w:r>
            <w:r>
              <w:rPr>
                <w:szCs w:val="20"/>
                <w:highlight w:val="green"/>
              </w:rPr>
              <w:t xml:space="preserve"> (RAN1#104-e)</w:t>
            </w:r>
          </w:p>
          <w:p w14:paraId="7386179E" w14:textId="77777777" w:rsidR="00EF345E" w:rsidRPr="00594773" w:rsidRDefault="00EF345E" w:rsidP="00EF345E">
            <w:pPr>
              <w:widowControl/>
              <w:numPr>
                <w:ilvl w:val="0"/>
                <w:numId w:val="38"/>
              </w:numPr>
              <w:autoSpaceDE/>
              <w:autoSpaceDN/>
              <w:spacing w:after="0"/>
              <w:ind w:left="360"/>
              <w:jc w:val="left"/>
              <w:rPr>
                <w:szCs w:val="20"/>
              </w:rPr>
            </w:pPr>
            <w:r w:rsidRPr="00594773">
              <w:rPr>
                <w:szCs w:val="20"/>
              </w:rPr>
              <w:t>In semi-static channel access mode:</w:t>
            </w:r>
          </w:p>
          <w:p w14:paraId="7A450168" w14:textId="77777777" w:rsidR="00EF345E" w:rsidRPr="00594773" w:rsidRDefault="00EF345E" w:rsidP="00EF345E">
            <w:pPr>
              <w:widowControl/>
              <w:numPr>
                <w:ilvl w:val="0"/>
                <w:numId w:val="38"/>
              </w:numPr>
              <w:autoSpaceDE/>
              <w:autoSpaceDN/>
              <w:spacing w:after="0"/>
              <w:jc w:val="left"/>
              <w:rPr>
                <w:szCs w:val="20"/>
              </w:rPr>
            </w:pPr>
            <w:r w:rsidRPr="00594773">
              <w:rPr>
                <w:szCs w:val="20"/>
              </w:rPr>
              <w:t xml:space="preserve">An FFP period for UE-initiated COT is configured as the same, integer multiple of, or inter-factor of the FFP period configured for </w:t>
            </w:r>
            <w:proofErr w:type="spellStart"/>
            <w:r w:rsidRPr="00594773">
              <w:rPr>
                <w:szCs w:val="20"/>
              </w:rPr>
              <w:t>gNB</w:t>
            </w:r>
            <w:proofErr w:type="spellEnd"/>
            <w:r w:rsidRPr="00594773">
              <w:rPr>
                <w:szCs w:val="20"/>
              </w:rPr>
              <w:t xml:space="preserve">-initiated COT </w:t>
            </w:r>
          </w:p>
          <w:p w14:paraId="4453DA1C" w14:textId="77777777" w:rsidR="00EF345E" w:rsidRPr="00594773" w:rsidRDefault="00EF345E" w:rsidP="00EF345E">
            <w:pPr>
              <w:widowControl/>
              <w:numPr>
                <w:ilvl w:val="0"/>
                <w:numId w:val="38"/>
              </w:numPr>
              <w:autoSpaceDE/>
              <w:autoSpaceDN/>
              <w:spacing w:after="0"/>
              <w:jc w:val="left"/>
              <w:rPr>
                <w:szCs w:val="20"/>
              </w:rPr>
            </w:pPr>
            <w:r w:rsidRPr="00594773">
              <w:rPr>
                <w:szCs w:val="20"/>
              </w:rPr>
              <w:t xml:space="preserve">FFP period for UE-initiated COT can be configured independently from FFP period of </w:t>
            </w:r>
            <w:proofErr w:type="spellStart"/>
            <w:r w:rsidRPr="00594773">
              <w:rPr>
                <w:szCs w:val="20"/>
              </w:rPr>
              <w:t>gNB</w:t>
            </w:r>
            <w:proofErr w:type="spellEnd"/>
            <w:r w:rsidRPr="00594773">
              <w:rPr>
                <w:szCs w:val="20"/>
              </w:rPr>
              <w:t>-initiated COT, if the UE indicates the corresponding capability</w:t>
            </w:r>
          </w:p>
          <w:p w14:paraId="5FE32A3A" w14:textId="77777777" w:rsidR="00EF345E" w:rsidRPr="00594773" w:rsidRDefault="00EF345E" w:rsidP="00EF345E">
            <w:pPr>
              <w:widowControl/>
              <w:numPr>
                <w:ilvl w:val="0"/>
                <w:numId w:val="38"/>
              </w:numPr>
              <w:autoSpaceDE/>
              <w:autoSpaceDN/>
              <w:spacing w:after="0"/>
              <w:jc w:val="left"/>
              <w:rPr>
                <w:szCs w:val="20"/>
              </w:rPr>
            </w:pPr>
            <w:r w:rsidRPr="00594773">
              <w:rPr>
                <w:szCs w:val="20"/>
              </w:rPr>
              <w:t>FFP offset for UE-initiated COT is the starting point of first UE FFP relative to the radio frame X boundary.</w:t>
            </w:r>
          </w:p>
          <w:p w14:paraId="28D7ECE8" w14:textId="77777777" w:rsidR="00EF345E" w:rsidRPr="00594773" w:rsidRDefault="00EF345E" w:rsidP="00EF345E">
            <w:pPr>
              <w:widowControl/>
              <w:numPr>
                <w:ilvl w:val="1"/>
                <w:numId w:val="38"/>
              </w:numPr>
              <w:autoSpaceDE/>
              <w:autoSpaceDN/>
              <w:spacing w:after="0"/>
              <w:jc w:val="left"/>
              <w:rPr>
                <w:szCs w:val="20"/>
              </w:rPr>
            </w:pPr>
            <w:r w:rsidRPr="00594773">
              <w:rPr>
                <w:szCs w:val="20"/>
              </w:rPr>
              <w:t xml:space="preserve">The offset value range is 0 ≤ offset </w:t>
            </w:r>
            <w:r w:rsidRPr="00594773">
              <w:rPr>
                <w:szCs w:val="20"/>
                <w:lang w:eastAsia="zh-CN"/>
              </w:rPr>
              <w:t>＜</w:t>
            </w:r>
            <w:r w:rsidRPr="00594773">
              <w:rPr>
                <w:szCs w:val="20"/>
              </w:rPr>
              <w:t>FFP period of UE-initiated COT</w:t>
            </w:r>
          </w:p>
          <w:p w14:paraId="0FC79AAA" w14:textId="448551AF" w:rsidR="00EF345E" w:rsidRPr="00EF345E" w:rsidRDefault="00EF345E" w:rsidP="00EF345E">
            <w:pPr>
              <w:widowControl/>
              <w:numPr>
                <w:ilvl w:val="2"/>
                <w:numId w:val="38"/>
              </w:numPr>
              <w:autoSpaceDE/>
              <w:autoSpaceDN/>
              <w:spacing w:after="0"/>
              <w:jc w:val="left"/>
              <w:rPr>
                <w:szCs w:val="20"/>
              </w:rPr>
            </w:pPr>
            <w:r w:rsidRPr="00594773">
              <w:rPr>
                <w:szCs w:val="20"/>
              </w:rPr>
              <w:t>FFS on X (e.g. X=0, or X= even index number)</w:t>
            </w:r>
          </w:p>
        </w:tc>
      </w:tr>
    </w:tbl>
    <w:p w14:paraId="2E5E4F1D" w14:textId="77777777" w:rsidR="00EF345E" w:rsidRDefault="00EF345E" w:rsidP="00EA167B"/>
    <w:p w14:paraId="15AE9DA5" w14:textId="3D19006A" w:rsidR="00EA167B" w:rsidRDefault="002C715C" w:rsidP="00EA167B">
      <w:r>
        <w:t>As captured above</w:t>
      </w:r>
      <w:r w:rsidR="00EE3E85">
        <w:t xml:space="preserve"> [1]</w:t>
      </w:r>
      <w:r>
        <w:t xml:space="preserve">, </w:t>
      </w:r>
      <w:r w:rsidR="00EA167B">
        <w:t>t</w:t>
      </w:r>
      <w:r w:rsidR="0051219C">
        <w:t xml:space="preserve">he supported FFP periodicity values </w:t>
      </w:r>
      <w:r w:rsidR="00EA167B">
        <w:t xml:space="preserve">for UE-initiated COT </w:t>
      </w:r>
      <w:r w:rsidR="0051219C">
        <w:t>were decided as {1, 2, 2.5, 4, 5, 10</w:t>
      </w:r>
      <w:r>
        <w:t xml:space="preserve">} </w:t>
      </w:r>
      <w:proofErr w:type="spellStart"/>
      <w:r>
        <w:t>ms</w:t>
      </w:r>
      <w:proofErr w:type="spellEnd"/>
      <w:r w:rsidR="0051219C">
        <w:t xml:space="preserve">. </w:t>
      </w:r>
      <w:r>
        <w:t>Accordingly</w:t>
      </w:r>
      <w:r w:rsidR="0051219C">
        <w:t xml:space="preserve">, for the value of X, </w:t>
      </w:r>
      <w:r w:rsidR="00EA167B">
        <w:t xml:space="preserve">taking </w:t>
      </w:r>
      <w:r w:rsidR="0051219C">
        <w:t>X=even index number is a natural choice.</w:t>
      </w:r>
      <w:r w:rsidR="00826742">
        <w:t xml:space="preserve"> Adding more value(s) </w:t>
      </w:r>
      <w:r w:rsidR="003005BF">
        <w:rPr>
          <w:rFonts w:hint="eastAsia"/>
        </w:rPr>
        <w:t>f</w:t>
      </w:r>
      <w:r w:rsidR="003005BF">
        <w:t xml:space="preserve">or the periodicity </w:t>
      </w:r>
      <w:r w:rsidR="00826742">
        <w:t xml:space="preserve">may </w:t>
      </w:r>
      <w:r w:rsidR="00482CEA">
        <w:t xml:space="preserve">increase the flexibility </w:t>
      </w:r>
      <w:r>
        <w:t xml:space="preserve">of CG-PUSCH configuration to some extent </w:t>
      </w:r>
      <w:r w:rsidR="00482CEA">
        <w:t>but is not considered necessary.</w:t>
      </w:r>
      <w:r w:rsidR="0051219C">
        <w:t xml:space="preserve"> </w:t>
      </w:r>
      <w:r w:rsidR="00FE0EF3">
        <w:t>For the FFP offset</w:t>
      </w:r>
      <w:r w:rsidR="0051219C">
        <w:t xml:space="preserve">, it is good to clarify that </w:t>
      </w:r>
      <w:r w:rsidR="00EA167B">
        <w:t>any value within 0 &lt;= offset &lt; UE FFP period with 1-symbol granularity can be configured. When multiple numerologies are configured for a cell, a numerology having the smallest SCS can be used as the reference numerology similar to the approach that was used for slot format configuration</w:t>
      </w:r>
      <w:r w:rsidR="00FE0EF3">
        <w:t>/indication in Rel-16</w:t>
      </w:r>
      <w:r w:rsidR="00EA167B">
        <w:t>.</w:t>
      </w:r>
    </w:p>
    <w:p w14:paraId="0A0ED96C" w14:textId="2B96A6B6" w:rsidR="00EA167B" w:rsidRPr="00EA167B" w:rsidRDefault="00DC1F78" w:rsidP="00D70595">
      <w:pPr>
        <w:rPr>
          <w:b/>
        </w:rPr>
      </w:pPr>
      <w:r w:rsidRPr="00EA167B">
        <w:rPr>
          <w:rFonts w:hint="eastAsia"/>
          <w:b/>
        </w:rPr>
        <w:t>P</w:t>
      </w:r>
      <w:r w:rsidRPr="00EA167B">
        <w:rPr>
          <w:b/>
        </w:rPr>
        <w:t xml:space="preserve">roposal </w:t>
      </w:r>
      <w:r w:rsidR="00EA167B" w:rsidRPr="00EA167B">
        <w:rPr>
          <w:b/>
        </w:rPr>
        <w:t>1</w:t>
      </w:r>
      <w:r w:rsidRPr="00EA167B">
        <w:rPr>
          <w:b/>
        </w:rPr>
        <w:t xml:space="preserve">: FFP offset </w:t>
      </w:r>
      <w:r w:rsidR="00EA167B" w:rsidRPr="00EA167B">
        <w:rPr>
          <w:b/>
        </w:rPr>
        <w:t xml:space="preserve">for UE-initiated COT </w:t>
      </w:r>
      <w:r w:rsidRPr="00EA167B">
        <w:rPr>
          <w:b/>
        </w:rPr>
        <w:t xml:space="preserve">can be any value within 0 &lt;= offset &lt; UE FFP period with 1-symbol granularity </w:t>
      </w:r>
      <w:r w:rsidR="00EA167B" w:rsidRPr="00EA167B">
        <w:rPr>
          <w:b/>
        </w:rPr>
        <w:t>based on</w:t>
      </w:r>
      <w:r w:rsidR="009B0B65" w:rsidRPr="00EA167B">
        <w:rPr>
          <w:b/>
        </w:rPr>
        <w:t xml:space="preserve"> </w:t>
      </w:r>
      <w:r w:rsidRPr="00EA167B">
        <w:rPr>
          <w:b/>
        </w:rPr>
        <w:t xml:space="preserve">the </w:t>
      </w:r>
      <w:r w:rsidR="009B0B65" w:rsidRPr="00EA167B">
        <w:rPr>
          <w:b/>
        </w:rPr>
        <w:t xml:space="preserve">smallest SCS </w:t>
      </w:r>
      <w:r w:rsidR="00A26CA0" w:rsidRPr="00EA167B">
        <w:rPr>
          <w:b/>
        </w:rPr>
        <w:t>configured in the cell</w:t>
      </w:r>
      <w:r w:rsidR="00EA167B" w:rsidRPr="00EA167B">
        <w:rPr>
          <w:b/>
        </w:rPr>
        <w:t>.</w:t>
      </w:r>
    </w:p>
    <w:p w14:paraId="18E7C394" w14:textId="38979937" w:rsidR="00EA167B" w:rsidRPr="00EA167B" w:rsidRDefault="00EA167B" w:rsidP="00EA167B">
      <w:pPr>
        <w:rPr>
          <w:b/>
        </w:rPr>
      </w:pPr>
      <w:r w:rsidRPr="00EA167B">
        <w:rPr>
          <w:b/>
        </w:rPr>
        <w:t>Proposal 2: FFP offset for UE-initiated COT is the starting point of first UE FFP relative to the boundary of the even indexed radio frame.</w:t>
      </w:r>
    </w:p>
    <w:p w14:paraId="303F9D1B" w14:textId="77E3C370" w:rsidR="00D10B47" w:rsidRDefault="00D10B47" w:rsidP="00D70595"/>
    <w:p w14:paraId="235CA388" w14:textId="77777777" w:rsidR="00A47994" w:rsidRPr="00F67E8C" w:rsidRDefault="00A47994" w:rsidP="00A47994">
      <w:pPr>
        <w:rPr>
          <w:b/>
          <w:u w:val="single"/>
        </w:rPr>
      </w:pPr>
      <w:r>
        <w:rPr>
          <w:b/>
          <w:u w:val="single"/>
        </w:rPr>
        <w:t>RRC signalling enabling/disabling COT initiation</w:t>
      </w:r>
    </w:p>
    <w:p w14:paraId="33FA4D3B" w14:textId="0846AF49" w:rsidR="00A47994" w:rsidRDefault="00A47994" w:rsidP="00A47994">
      <w:pPr>
        <w:tabs>
          <w:tab w:val="left" w:pos="1030"/>
        </w:tabs>
      </w:pPr>
      <w:r>
        <w:lastRenderedPageBreak/>
        <w:t>In the last meeting, the following was discussed</w:t>
      </w:r>
      <w:r w:rsidR="003C1935">
        <w:t xml:space="preserve"> [2]</w:t>
      </w:r>
      <w:r>
        <w:t>.</w:t>
      </w:r>
    </w:p>
    <w:tbl>
      <w:tblPr>
        <w:tblStyle w:val="a9"/>
        <w:tblW w:w="0" w:type="auto"/>
        <w:tblLook w:val="04A0" w:firstRow="1" w:lastRow="0" w:firstColumn="1" w:lastColumn="0" w:noHBand="0" w:noVBand="1"/>
      </w:tblPr>
      <w:tblGrid>
        <w:gridCol w:w="9288"/>
      </w:tblGrid>
      <w:tr w:rsidR="00A47994" w14:paraId="48CB9419" w14:textId="77777777" w:rsidTr="00182F6A">
        <w:tc>
          <w:tcPr>
            <w:tcW w:w="9288" w:type="dxa"/>
          </w:tcPr>
          <w:p w14:paraId="2471AC73" w14:textId="77777777" w:rsidR="00A47994" w:rsidRDefault="00A47994" w:rsidP="00182F6A">
            <w:pPr>
              <w:spacing w:after="0"/>
              <w:rPr>
                <w:rFonts w:eastAsia="SimSun"/>
                <w:b/>
                <w:bCs/>
                <w:sz w:val="20"/>
              </w:rPr>
            </w:pPr>
            <w:r>
              <w:rPr>
                <w:b/>
                <w:bCs/>
                <w:color w:val="FF0000"/>
                <w:highlight w:val="yellow"/>
              </w:rPr>
              <w:t>Updated</w:t>
            </w:r>
            <w:r>
              <w:rPr>
                <w:b/>
                <w:bCs/>
                <w:highlight w:val="yellow"/>
              </w:rPr>
              <w:t xml:space="preserve"> Proposal 3-2:</w:t>
            </w:r>
            <w:r>
              <w:rPr>
                <w:b/>
                <w:bCs/>
              </w:rPr>
              <w:t xml:space="preserve"> </w:t>
            </w:r>
          </w:p>
          <w:p w14:paraId="37F16D5A" w14:textId="77777777" w:rsidR="00A47994" w:rsidRDefault="00A47994" w:rsidP="00182F6A">
            <w:pPr>
              <w:widowControl/>
              <w:numPr>
                <w:ilvl w:val="0"/>
                <w:numId w:val="43"/>
              </w:numPr>
              <w:autoSpaceDE/>
              <w:autoSpaceDN/>
              <w:spacing w:after="0"/>
              <w:jc w:val="left"/>
            </w:pPr>
            <w:r>
              <w:t>In semi-static channel access mode, down-select one of the following alternatives:</w:t>
            </w:r>
          </w:p>
          <w:p w14:paraId="43FCEAAA" w14:textId="77777777" w:rsidR="00A47994" w:rsidRDefault="00A47994" w:rsidP="00182F6A">
            <w:pPr>
              <w:widowControl/>
              <w:numPr>
                <w:ilvl w:val="1"/>
                <w:numId w:val="43"/>
              </w:numPr>
              <w:autoSpaceDE/>
              <w:autoSpaceDN/>
              <w:spacing w:after="0"/>
              <w:jc w:val="left"/>
            </w:pPr>
            <w:r>
              <w:t xml:space="preserve">Alt-1: As part of </w:t>
            </w:r>
            <w:r>
              <w:rPr>
                <w:u w:val="single"/>
              </w:rPr>
              <w:t>a CG UL configuration</w:t>
            </w:r>
            <w:r>
              <w:t>, enable/disable UE COT-initiating functionality for the CG UL transmissions aligned with the configured UE FFP boundaries. Details FFS.</w:t>
            </w:r>
          </w:p>
          <w:p w14:paraId="58C354D9" w14:textId="77777777" w:rsidR="00A47994" w:rsidRDefault="00A47994" w:rsidP="00182F6A">
            <w:pPr>
              <w:widowControl/>
              <w:numPr>
                <w:ilvl w:val="1"/>
                <w:numId w:val="43"/>
              </w:numPr>
              <w:autoSpaceDE/>
              <w:autoSpaceDN/>
              <w:spacing w:after="0"/>
              <w:jc w:val="left"/>
              <w:rPr>
                <w:b/>
              </w:rPr>
            </w:pPr>
            <w:r>
              <w:t xml:space="preserve">Alt-2: As part of UE FFP configuration, enable/disable UE COT-initiating functionality for the UL transmissions aligned with </w:t>
            </w:r>
            <w:r>
              <w:rPr>
                <w:u w:val="single"/>
              </w:rPr>
              <w:t>a set</w:t>
            </w:r>
            <w:r>
              <w:t xml:space="preserve"> of UE FFP boundaries. Details FFS.</w:t>
            </w:r>
          </w:p>
          <w:p w14:paraId="589AE18C" w14:textId="77777777" w:rsidR="00A47994" w:rsidRDefault="00A47994" w:rsidP="00182F6A">
            <w:pPr>
              <w:widowControl/>
              <w:numPr>
                <w:ilvl w:val="1"/>
                <w:numId w:val="43"/>
              </w:numPr>
              <w:autoSpaceDE/>
              <w:autoSpaceDN/>
              <w:spacing w:after="0"/>
              <w:jc w:val="left"/>
            </w:pPr>
            <w:r>
              <w:t>FFS on other alternatives.</w:t>
            </w:r>
          </w:p>
        </w:tc>
      </w:tr>
    </w:tbl>
    <w:p w14:paraId="44FD4D90" w14:textId="77777777" w:rsidR="00A47994" w:rsidRDefault="00A47994" w:rsidP="00A47994"/>
    <w:p w14:paraId="7E9C89F1" w14:textId="53F94F61" w:rsidR="00A47994" w:rsidRDefault="00A47994" w:rsidP="00A47994">
      <w:proofErr w:type="spellStart"/>
      <w:r>
        <w:t>gNB</w:t>
      </w:r>
      <w:proofErr w:type="spellEnd"/>
      <w:r>
        <w:t xml:space="preserve"> may want to cancel/disable UE’s COT initiation in certain UE FFPs even if a valid configured UL is allocated in the beginning. </w:t>
      </w:r>
      <w:r w:rsidR="00FE0EF3">
        <w:t>For this purpose</w:t>
      </w:r>
      <w:r>
        <w:t>, UE can be informed a set of UE FFPs where COT initiation is enabled/disabled based on RRC signalling. In our view, that information should be as part of UE FFP configuration to be generally applicable for all UL transmissions.</w:t>
      </w:r>
    </w:p>
    <w:p w14:paraId="449555EB" w14:textId="16DAC72E" w:rsidR="00A47994" w:rsidRDefault="00A47994" w:rsidP="00A47994">
      <w:pPr>
        <w:rPr>
          <w:b/>
        </w:rPr>
      </w:pPr>
      <w:r w:rsidRPr="0093654C">
        <w:rPr>
          <w:rFonts w:hint="eastAsia"/>
          <w:b/>
        </w:rPr>
        <w:t>P</w:t>
      </w:r>
      <w:r w:rsidRPr="0093654C">
        <w:rPr>
          <w:b/>
        </w:rPr>
        <w:t>roposal 3: As part of UE FFP configuration, enable/disable UE COT-initiating functionality for the UL transmissions aligned with a set of UE FFP boundaries.</w:t>
      </w:r>
    </w:p>
    <w:p w14:paraId="77CD8B0F" w14:textId="77777777" w:rsidR="00A47994" w:rsidRDefault="00A47994" w:rsidP="00D70595"/>
    <w:p w14:paraId="35B72448" w14:textId="199938F8" w:rsidR="00B576B9" w:rsidRPr="00046391" w:rsidRDefault="002C715C" w:rsidP="00B576B9">
      <w:pPr>
        <w:rPr>
          <w:b/>
          <w:u w:val="single"/>
        </w:rPr>
      </w:pPr>
      <w:r>
        <w:rPr>
          <w:b/>
          <w:u w:val="single"/>
        </w:rPr>
        <w:t>COT-initiator d</w:t>
      </w:r>
      <w:r w:rsidR="00B576B9" w:rsidRPr="00046391">
        <w:rPr>
          <w:b/>
          <w:u w:val="single"/>
        </w:rPr>
        <w:t>etermination</w:t>
      </w:r>
    </w:p>
    <w:tbl>
      <w:tblPr>
        <w:tblStyle w:val="a9"/>
        <w:tblW w:w="0" w:type="auto"/>
        <w:tblLook w:val="04A0" w:firstRow="1" w:lastRow="0" w:firstColumn="1" w:lastColumn="0" w:noHBand="0" w:noVBand="1"/>
      </w:tblPr>
      <w:tblGrid>
        <w:gridCol w:w="9288"/>
      </w:tblGrid>
      <w:tr w:rsidR="002C715C" w14:paraId="00B08D29" w14:textId="77777777" w:rsidTr="002C715C">
        <w:tc>
          <w:tcPr>
            <w:tcW w:w="9288" w:type="dxa"/>
          </w:tcPr>
          <w:p w14:paraId="621D66A1" w14:textId="35222E3F" w:rsidR="002C715C" w:rsidRPr="00585DE5" w:rsidRDefault="002C715C" w:rsidP="002C715C">
            <w:pPr>
              <w:spacing w:after="0"/>
              <w:rPr>
                <w:rFonts w:cs="Times"/>
                <w:szCs w:val="20"/>
              </w:rPr>
            </w:pPr>
            <w:r w:rsidRPr="00585DE5">
              <w:rPr>
                <w:rFonts w:cs="Times"/>
                <w:szCs w:val="20"/>
                <w:highlight w:val="green"/>
              </w:rPr>
              <w:t>Agreement:</w:t>
            </w:r>
            <w:r>
              <w:rPr>
                <w:rFonts w:cs="Times"/>
                <w:szCs w:val="20"/>
                <w:highlight w:val="green"/>
              </w:rPr>
              <w:t xml:space="preserve"> (RAN1#104-e)</w:t>
            </w:r>
          </w:p>
          <w:p w14:paraId="1CF71777" w14:textId="77777777" w:rsidR="002C715C" w:rsidRPr="00585DE5" w:rsidRDefault="002C715C" w:rsidP="002C715C">
            <w:pPr>
              <w:spacing w:after="0"/>
              <w:rPr>
                <w:szCs w:val="20"/>
              </w:rPr>
            </w:pPr>
            <w:r w:rsidRPr="00585DE5">
              <w:rPr>
                <w:szCs w:val="20"/>
              </w:rPr>
              <w:t>In semi-static channel access mode when a UE can operate as UE-initiated COT,</w:t>
            </w:r>
          </w:p>
          <w:p w14:paraId="4E4BF610" w14:textId="77777777" w:rsidR="002C715C" w:rsidRPr="00585DE5" w:rsidRDefault="002C715C" w:rsidP="002C715C">
            <w:pPr>
              <w:widowControl/>
              <w:numPr>
                <w:ilvl w:val="0"/>
                <w:numId w:val="41"/>
              </w:numPr>
              <w:autoSpaceDE/>
              <w:autoSpaceDN/>
              <w:spacing w:after="0"/>
              <w:jc w:val="left"/>
              <w:rPr>
                <w:rFonts w:eastAsia="Times New Roman"/>
                <w:szCs w:val="20"/>
                <w:lang w:val="en-US"/>
              </w:rPr>
            </w:pPr>
            <w:r w:rsidRPr="00585DE5">
              <w:rPr>
                <w:rFonts w:eastAsia="Times New Roman"/>
                <w:szCs w:val="20"/>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585DE5">
              <w:rPr>
                <w:rFonts w:eastAsia="Times New Roman"/>
                <w:szCs w:val="20"/>
              </w:rPr>
              <w:t>gNB</w:t>
            </w:r>
            <w:proofErr w:type="spellEnd"/>
            <w:r w:rsidRPr="00585DE5">
              <w:rPr>
                <w:rFonts w:eastAsia="Times New Roman"/>
                <w:szCs w:val="20"/>
              </w:rPr>
              <w:t>-initiated COT:</w:t>
            </w:r>
          </w:p>
          <w:p w14:paraId="532BA8BD" w14:textId="77777777" w:rsidR="002C715C" w:rsidRPr="00585DE5" w:rsidRDefault="002C715C" w:rsidP="002C715C">
            <w:pPr>
              <w:widowControl/>
              <w:numPr>
                <w:ilvl w:val="1"/>
                <w:numId w:val="41"/>
              </w:numPr>
              <w:autoSpaceDE/>
              <w:autoSpaceDN/>
              <w:spacing w:after="0"/>
              <w:jc w:val="left"/>
              <w:rPr>
                <w:rFonts w:eastAsia="Times New Roman"/>
                <w:szCs w:val="20"/>
                <w:lang w:eastAsia="zh-CN"/>
              </w:rPr>
            </w:pPr>
            <w:r w:rsidRPr="00585DE5">
              <w:rPr>
                <w:rFonts w:eastAsia="Times New Roman"/>
                <w:b/>
                <w:bCs/>
                <w:szCs w:val="20"/>
              </w:rPr>
              <w:t>Alt-a:</w:t>
            </w:r>
            <w:r w:rsidRPr="00585DE5">
              <w:rPr>
                <w:rFonts w:eastAsia="Times New Roman"/>
                <w:szCs w:val="20"/>
              </w:rPr>
              <w:t xml:space="preserve"> If the transmission is confined within a </w:t>
            </w:r>
            <w:proofErr w:type="spellStart"/>
            <w:r w:rsidRPr="00585DE5">
              <w:rPr>
                <w:rFonts w:eastAsia="Times New Roman"/>
                <w:szCs w:val="20"/>
              </w:rPr>
              <w:t>gNB</w:t>
            </w:r>
            <w:proofErr w:type="spellEnd"/>
            <w:r w:rsidRPr="00585DE5">
              <w:rPr>
                <w:rFonts w:eastAsia="Times New Roman"/>
                <w:szCs w:val="20"/>
              </w:rPr>
              <w:t xml:space="preserve"> FFP before the idle period of that </w:t>
            </w:r>
            <w:proofErr w:type="spellStart"/>
            <w:r w:rsidRPr="00585DE5">
              <w:rPr>
                <w:rFonts w:eastAsia="Times New Roman"/>
                <w:szCs w:val="20"/>
              </w:rPr>
              <w:t>gNB</w:t>
            </w:r>
            <w:proofErr w:type="spellEnd"/>
            <w:r w:rsidRPr="00585DE5">
              <w:rPr>
                <w:rFonts w:eastAsia="Times New Roman"/>
                <w:szCs w:val="20"/>
              </w:rPr>
              <w:t xml:space="preserve"> FFP, and the UE has already determined that </w:t>
            </w:r>
            <w:proofErr w:type="spellStart"/>
            <w:r w:rsidRPr="00585DE5">
              <w:rPr>
                <w:rFonts w:eastAsia="Times New Roman"/>
                <w:szCs w:val="20"/>
              </w:rPr>
              <w:t>gNB</w:t>
            </w:r>
            <w:proofErr w:type="spellEnd"/>
            <w:r w:rsidRPr="00585DE5">
              <w:rPr>
                <w:rFonts w:eastAsia="Times New Roman"/>
                <w:szCs w:val="20"/>
              </w:rPr>
              <w:t xml:space="preserve"> is initiated that </w:t>
            </w:r>
            <w:proofErr w:type="spellStart"/>
            <w:r w:rsidRPr="00585DE5">
              <w:rPr>
                <w:rFonts w:eastAsia="Times New Roman"/>
                <w:szCs w:val="20"/>
              </w:rPr>
              <w:t>gNB</w:t>
            </w:r>
            <w:proofErr w:type="spellEnd"/>
            <w:r w:rsidRPr="00585DE5">
              <w:rPr>
                <w:rFonts w:eastAsia="Times New Roman"/>
                <w:szCs w:val="20"/>
              </w:rPr>
              <w:t xml:space="preserve"> FFP, UE assumes that the configured UL transmission corresponds to </w:t>
            </w:r>
            <w:proofErr w:type="spellStart"/>
            <w:r w:rsidRPr="00585DE5">
              <w:rPr>
                <w:rFonts w:eastAsia="Times New Roman"/>
                <w:szCs w:val="20"/>
              </w:rPr>
              <w:t>gNB</w:t>
            </w:r>
            <w:proofErr w:type="spellEnd"/>
            <w:r w:rsidRPr="00585DE5">
              <w:rPr>
                <w:rFonts w:eastAsia="Times New Roman"/>
                <w:szCs w:val="20"/>
              </w:rPr>
              <w:t>-initiated COT. Otherwise, UE assumes that the configured UL transmission corresponds to UE-initiated COT</w:t>
            </w:r>
          </w:p>
          <w:p w14:paraId="3676A54F" w14:textId="19BA9DBA" w:rsidR="002C715C" w:rsidRPr="002C715C" w:rsidRDefault="002C715C" w:rsidP="00B576B9">
            <w:pPr>
              <w:widowControl/>
              <w:numPr>
                <w:ilvl w:val="1"/>
                <w:numId w:val="41"/>
              </w:numPr>
              <w:autoSpaceDE/>
              <w:autoSpaceDN/>
              <w:spacing w:after="0"/>
              <w:jc w:val="left"/>
              <w:rPr>
                <w:rFonts w:eastAsia="Times New Roman"/>
                <w:szCs w:val="20"/>
                <w:lang w:eastAsia="zh-CN"/>
              </w:rPr>
            </w:pPr>
            <w:r w:rsidRPr="00585DE5">
              <w:rPr>
                <w:rFonts w:eastAsia="Times New Roman"/>
                <w:b/>
                <w:bCs/>
                <w:szCs w:val="20"/>
              </w:rPr>
              <w:t>Alt-b:</w:t>
            </w:r>
            <w:r w:rsidRPr="00585DE5">
              <w:rPr>
                <w:rFonts w:eastAsia="Times New Roman"/>
                <w:szCs w:val="20"/>
              </w:rPr>
              <w:t xml:space="preserve"> The UE assumes that the configured UL transmission corresponds to UE-initiated COT.</w:t>
            </w:r>
          </w:p>
        </w:tc>
      </w:tr>
    </w:tbl>
    <w:p w14:paraId="6325EE89" w14:textId="77777777" w:rsidR="002C715C" w:rsidRDefault="002C715C" w:rsidP="00B576B9"/>
    <w:p w14:paraId="2097009E" w14:textId="4A8C7337" w:rsidR="00B11486" w:rsidRDefault="000D6258" w:rsidP="006904B4">
      <w:r>
        <w:t xml:space="preserve">To move forward on </w:t>
      </w:r>
      <w:r w:rsidR="00305965">
        <w:t xml:space="preserve">this issue, i.e., </w:t>
      </w:r>
      <w:r w:rsidR="00FE0EF3">
        <w:t xml:space="preserve">the issue of </w:t>
      </w:r>
      <w:r w:rsidR="00305965">
        <w:t>COT initiator determination for a configured UL that is aligned with a UE FFP boundary,</w:t>
      </w:r>
      <w:r>
        <w:t xml:space="preserve"> down-selection between Alt-a and Alt-b is required</w:t>
      </w:r>
      <w:r w:rsidR="00EE3E85">
        <w:t xml:space="preserve"> [1]</w:t>
      </w:r>
      <w:r>
        <w:t xml:space="preserve">. </w:t>
      </w:r>
      <w:r w:rsidR="004B1737">
        <w:t>A</w:t>
      </w:r>
      <w:r w:rsidR="00305965">
        <w:t xml:space="preserve">ccording to Alt-a, UE should check </w:t>
      </w:r>
      <w:r w:rsidR="006904B4">
        <w:t xml:space="preserve">before the configured UL transmission </w:t>
      </w:r>
      <w:r w:rsidR="00305965">
        <w:t xml:space="preserve">1) </w:t>
      </w:r>
      <w:r w:rsidR="00701433">
        <w:t xml:space="preserve">whether </w:t>
      </w:r>
      <w:r w:rsidR="00305965">
        <w:t xml:space="preserve">the configured UL is configured within a </w:t>
      </w:r>
      <w:proofErr w:type="spellStart"/>
      <w:r w:rsidR="00305965">
        <w:t>gNB</w:t>
      </w:r>
      <w:proofErr w:type="spellEnd"/>
      <w:r w:rsidR="00305965">
        <w:t xml:space="preserve"> COT, 2) </w:t>
      </w:r>
      <w:r w:rsidR="00701433">
        <w:t xml:space="preserve">whether </w:t>
      </w:r>
      <w:r w:rsidR="00305965">
        <w:t xml:space="preserve">a DL burst </w:t>
      </w:r>
      <w:r w:rsidR="00701433">
        <w:t xml:space="preserve">in the </w:t>
      </w:r>
      <w:proofErr w:type="spellStart"/>
      <w:r w:rsidR="00701433">
        <w:t>gNB</w:t>
      </w:r>
      <w:proofErr w:type="spellEnd"/>
      <w:r w:rsidR="00701433">
        <w:t xml:space="preserve"> COT </w:t>
      </w:r>
      <w:r w:rsidR="00305965">
        <w:t xml:space="preserve">was already detected. </w:t>
      </w:r>
      <w:r w:rsidR="006904B4">
        <w:t xml:space="preserve">Depending on </w:t>
      </w:r>
      <w:r w:rsidR="006923FF">
        <w:t xml:space="preserve">the </w:t>
      </w:r>
      <w:r w:rsidR="006904B4">
        <w:t>outcome</w:t>
      </w:r>
      <w:r w:rsidR="006923FF">
        <w:t>,</w:t>
      </w:r>
      <w:r w:rsidR="006904B4">
        <w:t xml:space="preserve"> UE may or may not perform channel sensing to initiate a COT in the UE FFP. </w:t>
      </w:r>
      <w:r w:rsidR="00097121">
        <w:t xml:space="preserve">However, in Alt-b, such procedure is not required. UE can simply initiate a COT and transmit the configured UL. </w:t>
      </w:r>
      <w:proofErr w:type="spellStart"/>
      <w:r w:rsidR="00D3042C">
        <w:t>gNB</w:t>
      </w:r>
      <w:proofErr w:type="spellEnd"/>
      <w:r w:rsidR="00D3042C">
        <w:t xml:space="preserve"> can still </w:t>
      </w:r>
      <w:r w:rsidR="006923FF">
        <w:t>disable</w:t>
      </w:r>
      <w:r w:rsidR="00D3042C">
        <w:t xml:space="preserve"> the UE’s COT initiation </w:t>
      </w:r>
      <w:r w:rsidR="006923FF">
        <w:t xml:space="preserve">as needed </w:t>
      </w:r>
      <w:r w:rsidR="00D3042C">
        <w:t xml:space="preserve">by allocating the configured UL not to be aligned with the FFP boundary, or potentially by enabling/disabling the UE’s COT initiation based on signalling (if </w:t>
      </w:r>
      <w:r w:rsidR="006923FF">
        <w:t xml:space="preserve">such signalling is </w:t>
      </w:r>
      <w:r w:rsidR="00D3042C">
        <w:t xml:space="preserve">introduced). </w:t>
      </w:r>
      <w:r w:rsidR="006904B4">
        <w:t xml:space="preserve">The only risk we observe </w:t>
      </w:r>
      <w:r w:rsidR="00097121">
        <w:t>with</w:t>
      </w:r>
      <w:r w:rsidR="006904B4">
        <w:t xml:space="preserve"> Alt-b is that UE may </w:t>
      </w:r>
      <w:r w:rsidR="00097121">
        <w:t xml:space="preserve">fail to </w:t>
      </w:r>
      <w:r w:rsidR="006904B4">
        <w:t xml:space="preserve">succeed in the CCA, but the probability of that event </w:t>
      </w:r>
      <w:r w:rsidR="00097121">
        <w:t>would</w:t>
      </w:r>
      <w:r w:rsidR="006904B4">
        <w:t xml:space="preserve"> be very small in controlled environments.</w:t>
      </w:r>
    </w:p>
    <w:p w14:paraId="0C0C7B43" w14:textId="7F5F0D5D" w:rsidR="00B11486" w:rsidRDefault="006923FF" w:rsidP="006904B4">
      <w:r>
        <w:t xml:space="preserve">When the </w:t>
      </w:r>
      <w:r w:rsidR="00B11486">
        <w:t>UL repetition</w:t>
      </w:r>
      <w:r>
        <w:t xml:space="preserve"> transmission is considered</w:t>
      </w:r>
      <w:r w:rsidR="00B11486">
        <w:t xml:space="preserve">, one clarification </w:t>
      </w:r>
      <w:r>
        <w:t>seems necessary</w:t>
      </w:r>
      <w:r w:rsidR="00B11486">
        <w:t>: whether the configured UL in the agreement stands for each repetition</w:t>
      </w:r>
      <w:r>
        <w:t>/instance</w:t>
      </w:r>
      <w:r w:rsidR="00B11486">
        <w:t xml:space="preserve"> or the whole repetitions</w:t>
      </w:r>
      <w:r>
        <w:t>/instances</w:t>
      </w:r>
      <w:r w:rsidR="00B11486">
        <w:t xml:space="preserve">. In our </w:t>
      </w:r>
      <w:r>
        <w:t>understanding</w:t>
      </w:r>
      <w:r w:rsidR="00B11486">
        <w:t xml:space="preserve">, the </w:t>
      </w:r>
      <w:r>
        <w:t>COT initiator needs to be determined per each repetition.</w:t>
      </w:r>
      <w:r w:rsidR="00B11486">
        <w:t xml:space="preserve"> </w:t>
      </w:r>
      <w:r>
        <w:t xml:space="preserve">Assuming that, </w:t>
      </w:r>
      <w:r w:rsidR="00B11486">
        <w:t>it would also be desirable that UE expect</w:t>
      </w:r>
      <w:r>
        <w:t>s</w:t>
      </w:r>
      <w:r w:rsidR="00B11486">
        <w:t xml:space="preserve"> a configured UL </w:t>
      </w:r>
      <w:r w:rsidR="00CC0586">
        <w:t>(each repetition)</w:t>
      </w:r>
      <w:r w:rsidR="00B11486">
        <w:t xml:space="preserve"> start</w:t>
      </w:r>
      <w:r>
        <w:t>ing</w:t>
      </w:r>
      <w:r w:rsidR="00B11486">
        <w:t xml:space="preserve"> from a UE FFP boundary </w:t>
      </w:r>
      <w:r>
        <w:t xml:space="preserve">to be </w:t>
      </w:r>
      <w:r w:rsidR="00B11486">
        <w:t>always confined within the UE-initiated COT.</w:t>
      </w:r>
    </w:p>
    <w:p w14:paraId="00B32E09" w14:textId="7B0219B6" w:rsidR="00B11486" w:rsidRPr="00CC0586" w:rsidRDefault="00B11486" w:rsidP="00B11486">
      <w:pPr>
        <w:rPr>
          <w:b/>
        </w:rPr>
      </w:pPr>
      <w:r w:rsidRPr="00CC0586">
        <w:rPr>
          <w:rFonts w:hint="eastAsia"/>
          <w:b/>
        </w:rPr>
        <w:lastRenderedPageBreak/>
        <w:t>P</w:t>
      </w:r>
      <w:r w:rsidRPr="00CC0586">
        <w:rPr>
          <w:b/>
        </w:rPr>
        <w:t xml:space="preserve">roposal </w:t>
      </w:r>
      <w:r w:rsidR="0093654C">
        <w:rPr>
          <w:b/>
        </w:rPr>
        <w:t>4</w:t>
      </w:r>
      <w:r w:rsidRPr="00CC0586">
        <w:rPr>
          <w:b/>
        </w:rPr>
        <w:t xml:space="preserve">: If </w:t>
      </w:r>
      <w:r w:rsidRPr="00CC0586">
        <w:rPr>
          <w:rFonts w:eastAsia="Times New Roman"/>
          <w:b/>
          <w:szCs w:val="20"/>
        </w:rPr>
        <w:t>a configured UL transmission is aligned with a UE FFP boundary and ends before the idle period of that UE FFP</w:t>
      </w:r>
      <w:r w:rsidR="00A47994">
        <w:rPr>
          <w:rFonts w:eastAsia="Times New Roman"/>
          <w:b/>
          <w:szCs w:val="20"/>
        </w:rPr>
        <w:t xml:space="preserve"> (and if COT initiation is allowed in that UE FFP (up to Proposal </w:t>
      </w:r>
      <w:r w:rsidR="003D4A32">
        <w:rPr>
          <w:rFonts w:eastAsia="Times New Roman"/>
          <w:b/>
          <w:szCs w:val="20"/>
        </w:rPr>
        <w:t>3</w:t>
      </w:r>
      <w:r w:rsidR="00A47994">
        <w:rPr>
          <w:rFonts w:eastAsia="Times New Roman"/>
          <w:b/>
          <w:szCs w:val="20"/>
        </w:rPr>
        <w:t>))</w:t>
      </w:r>
      <w:r w:rsidRPr="00CC0586">
        <w:rPr>
          <w:b/>
        </w:rPr>
        <w:t xml:space="preserve">, </w:t>
      </w:r>
      <w:r w:rsidRPr="00CC0586">
        <w:rPr>
          <w:rFonts w:eastAsia="Times New Roman"/>
          <w:b/>
          <w:szCs w:val="20"/>
        </w:rPr>
        <w:t>UE assumes that the configured UL transmission corresponds to UE-initiated COT</w:t>
      </w:r>
      <w:r w:rsidRPr="00CC0586">
        <w:rPr>
          <w:b/>
        </w:rPr>
        <w:t xml:space="preserve"> (Alt-b)</w:t>
      </w:r>
      <w:r w:rsidR="00CC0586" w:rsidRPr="00CC0586">
        <w:rPr>
          <w:b/>
        </w:rPr>
        <w:t xml:space="preserve">, with a clarification that “a/the configured UL transmission” is each UL repetition in case of UL </w:t>
      </w:r>
      <w:r w:rsidR="00442067">
        <w:rPr>
          <w:b/>
        </w:rPr>
        <w:t xml:space="preserve">repetition </w:t>
      </w:r>
      <w:r w:rsidR="00CC0586" w:rsidRPr="00CC0586">
        <w:rPr>
          <w:b/>
        </w:rPr>
        <w:t>transmission.</w:t>
      </w:r>
    </w:p>
    <w:p w14:paraId="3E13D9B0" w14:textId="4F6502C7" w:rsidR="00B576B9" w:rsidRPr="00CC0586" w:rsidRDefault="00B576B9" w:rsidP="00B576B9">
      <w:pPr>
        <w:rPr>
          <w:b/>
        </w:rPr>
      </w:pPr>
      <w:r w:rsidRPr="00CC0586">
        <w:rPr>
          <w:b/>
        </w:rPr>
        <w:t xml:space="preserve">Proposal </w:t>
      </w:r>
      <w:r w:rsidR="0093654C">
        <w:rPr>
          <w:b/>
        </w:rPr>
        <w:t>5</w:t>
      </w:r>
      <w:r w:rsidRPr="00CC0586">
        <w:rPr>
          <w:b/>
        </w:rPr>
        <w:t>: UE expects that a configured UL starting from a UE FFP boundary is confined within the UE-initiated COT.</w:t>
      </w:r>
    </w:p>
    <w:p w14:paraId="5891D69A" w14:textId="4733CA0F" w:rsidR="00141403" w:rsidRDefault="00141403" w:rsidP="00B576B9"/>
    <w:p w14:paraId="28DB8D46" w14:textId="07C7B457" w:rsidR="00C16407" w:rsidRDefault="00C16407" w:rsidP="00B576B9">
      <w:r>
        <w:rPr>
          <w:rFonts w:hint="eastAsia"/>
        </w:rPr>
        <w:t>F</w:t>
      </w:r>
      <w:r>
        <w:t xml:space="preserve">or the scheduled UL transmission, the following agreement was made in the </w:t>
      </w:r>
      <w:r w:rsidR="00355E49">
        <w:t>last</w:t>
      </w:r>
      <w:r>
        <w:t xml:space="preserve"> meeting</w:t>
      </w:r>
      <w:r w:rsidR="00EE3E85">
        <w:t xml:space="preserve"> [1]</w:t>
      </w:r>
      <w:r>
        <w:t>:</w:t>
      </w:r>
    </w:p>
    <w:tbl>
      <w:tblPr>
        <w:tblStyle w:val="a9"/>
        <w:tblW w:w="0" w:type="auto"/>
        <w:tblLook w:val="04A0" w:firstRow="1" w:lastRow="0" w:firstColumn="1" w:lastColumn="0" w:noHBand="0" w:noVBand="1"/>
      </w:tblPr>
      <w:tblGrid>
        <w:gridCol w:w="9288"/>
      </w:tblGrid>
      <w:tr w:rsidR="00236E67" w14:paraId="27DC39F9" w14:textId="77777777" w:rsidTr="00236E67">
        <w:tc>
          <w:tcPr>
            <w:tcW w:w="9288" w:type="dxa"/>
          </w:tcPr>
          <w:p w14:paraId="46A8DF72" w14:textId="77777777" w:rsidR="00236E67" w:rsidRPr="001D3170" w:rsidRDefault="00236E67" w:rsidP="00236E67">
            <w:pPr>
              <w:spacing w:after="0"/>
              <w:rPr>
                <w:rFonts w:cs="Times"/>
                <w:szCs w:val="20"/>
              </w:rPr>
            </w:pPr>
            <w:r w:rsidRPr="001D3170">
              <w:rPr>
                <w:rFonts w:cs="Times"/>
                <w:szCs w:val="20"/>
                <w:highlight w:val="green"/>
              </w:rPr>
              <w:t>Agreement:</w:t>
            </w:r>
          </w:p>
          <w:p w14:paraId="5790F805" w14:textId="77777777" w:rsidR="00236E67" w:rsidRPr="001D3170" w:rsidRDefault="00236E67" w:rsidP="00236E67">
            <w:pPr>
              <w:spacing w:after="0"/>
              <w:rPr>
                <w:rFonts w:cs="Times"/>
                <w:szCs w:val="20"/>
              </w:rPr>
            </w:pPr>
            <w:r w:rsidRPr="001D3170">
              <w:rPr>
                <w:rFonts w:cs="Times"/>
                <w:szCs w:val="20"/>
              </w:rPr>
              <w:t>In semi-static channel access mode when a UE can operate as initiating device,</w:t>
            </w:r>
          </w:p>
          <w:p w14:paraId="6F87CF53" w14:textId="77777777" w:rsidR="00236E67" w:rsidRPr="001D3170" w:rsidRDefault="00236E67" w:rsidP="00236E67">
            <w:pPr>
              <w:widowControl/>
              <w:numPr>
                <w:ilvl w:val="0"/>
                <w:numId w:val="39"/>
              </w:numPr>
              <w:autoSpaceDE/>
              <w:autoSpaceDN/>
              <w:spacing w:after="0"/>
              <w:jc w:val="left"/>
              <w:rPr>
                <w:rFonts w:cs="Times"/>
                <w:szCs w:val="20"/>
              </w:rPr>
            </w:pPr>
            <w:r w:rsidRPr="001D3170">
              <w:rPr>
                <w:rFonts w:cs="Times"/>
                <w:szCs w:val="20"/>
              </w:rPr>
              <w:t xml:space="preserve">Select one of the following alternatives to determine whether a scheduled UL transmission is based on UE-initiated COT or sharing a </w:t>
            </w:r>
            <w:proofErr w:type="spellStart"/>
            <w:r w:rsidRPr="001D3170">
              <w:rPr>
                <w:rFonts w:cs="Times"/>
                <w:szCs w:val="20"/>
              </w:rPr>
              <w:t>gNB</w:t>
            </w:r>
            <w:proofErr w:type="spellEnd"/>
            <w:r w:rsidRPr="001D3170">
              <w:rPr>
                <w:rFonts w:cs="Times"/>
                <w:szCs w:val="20"/>
              </w:rPr>
              <w:t>-initiated COT:</w:t>
            </w:r>
          </w:p>
          <w:p w14:paraId="4829987D" w14:textId="77777777" w:rsidR="00236E67" w:rsidRPr="001D3170" w:rsidRDefault="00236E67" w:rsidP="00236E67">
            <w:pPr>
              <w:widowControl/>
              <w:numPr>
                <w:ilvl w:val="0"/>
                <w:numId w:val="40"/>
              </w:numPr>
              <w:autoSpaceDE/>
              <w:autoSpaceDN/>
              <w:spacing w:after="0"/>
              <w:ind w:left="1080"/>
              <w:jc w:val="left"/>
              <w:rPr>
                <w:rFonts w:cs="Times"/>
                <w:szCs w:val="20"/>
                <w:lang w:eastAsia="zh-CN"/>
              </w:rPr>
            </w:pPr>
            <w:r w:rsidRPr="001D3170">
              <w:rPr>
                <w:rFonts w:cs="Times"/>
                <w:szCs w:val="20"/>
              </w:rPr>
              <w:t>Alt-a: Determination based on the content in the scheduling DCI</w:t>
            </w:r>
          </w:p>
          <w:p w14:paraId="7ECBDEA1" w14:textId="77777777" w:rsidR="00236E67" w:rsidRPr="001D3170" w:rsidRDefault="00236E67" w:rsidP="00236E67">
            <w:pPr>
              <w:widowControl/>
              <w:numPr>
                <w:ilvl w:val="1"/>
                <w:numId w:val="40"/>
              </w:numPr>
              <w:autoSpaceDE/>
              <w:autoSpaceDN/>
              <w:spacing w:after="0"/>
              <w:ind w:left="1800"/>
              <w:jc w:val="left"/>
              <w:rPr>
                <w:rFonts w:cs="Times"/>
                <w:szCs w:val="20"/>
                <w:lang w:eastAsia="zh-CN"/>
              </w:rPr>
            </w:pPr>
            <w:r w:rsidRPr="001D3170">
              <w:rPr>
                <w:rFonts w:cs="Times"/>
                <w:szCs w:val="20"/>
                <w:lang w:eastAsia="zh-CN"/>
              </w:rPr>
              <w:t>FFS on whether the corresponding field(s) can be absent in DCI</w:t>
            </w:r>
          </w:p>
          <w:p w14:paraId="6E28C3EA" w14:textId="77777777" w:rsidR="00236E67" w:rsidRPr="001D3170" w:rsidRDefault="00236E67" w:rsidP="00236E67">
            <w:pPr>
              <w:widowControl/>
              <w:numPr>
                <w:ilvl w:val="2"/>
                <w:numId w:val="40"/>
              </w:numPr>
              <w:autoSpaceDE/>
              <w:autoSpaceDN/>
              <w:spacing w:after="0"/>
              <w:ind w:left="2520"/>
              <w:jc w:val="left"/>
              <w:rPr>
                <w:rFonts w:cs="Times"/>
                <w:szCs w:val="20"/>
                <w:lang w:eastAsia="zh-CN"/>
              </w:rPr>
            </w:pPr>
            <w:r w:rsidRPr="001D3170">
              <w:rPr>
                <w:rFonts w:cs="Times"/>
                <w:szCs w:val="20"/>
              </w:rPr>
              <w:t>If absent, d</w:t>
            </w:r>
            <w:r w:rsidRPr="001D3170">
              <w:rPr>
                <w:rFonts w:cs="Times"/>
                <w:szCs w:val="20"/>
                <w:lang w:eastAsia="zh-CN"/>
              </w:rPr>
              <w:t>etermination based on the rules applied for configured UL transmissions</w:t>
            </w:r>
            <w:r w:rsidRPr="001D3170">
              <w:rPr>
                <w:rFonts w:cs="Times"/>
                <w:szCs w:val="20"/>
              </w:rPr>
              <w:t xml:space="preserve"> is applied</w:t>
            </w:r>
          </w:p>
          <w:p w14:paraId="2CF0EAE9" w14:textId="77777777" w:rsidR="00236E67" w:rsidRPr="001D3170" w:rsidRDefault="00236E67" w:rsidP="00236E67">
            <w:pPr>
              <w:widowControl/>
              <w:numPr>
                <w:ilvl w:val="1"/>
                <w:numId w:val="40"/>
              </w:numPr>
              <w:autoSpaceDE/>
              <w:autoSpaceDN/>
              <w:spacing w:after="0"/>
              <w:ind w:left="1800"/>
              <w:jc w:val="left"/>
              <w:rPr>
                <w:rFonts w:cs="Times"/>
                <w:szCs w:val="20"/>
                <w:lang w:eastAsia="zh-CN"/>
              </w:rPr>
            </w:pPr>
            <w:r w:rsidRPr="001D3170">
              <w:rPr>
                <w:rFonts w:cs="Times"/>
                <w:szCs w:val="20"/>
                <w:lang w:eastAsia="zh-CN"/>
              </w:rPr>
              <w:t xml:space="preserve">FFS whether/how to handle the case when the </w:t>
            </w:r>
            <w:proofErr w:type="spellStart"/>
            <w:r w:rsidRPr="001D3170">
              <w:rPr>
                <w:rFonts w:cs="Times"/>
                <w:szCs w:val="20"/>
                <w:lang w:eastAsia="zh-CN"/>
              </w:rPr>
              <w:t>gNB</w:t>
            </w:r>
            <w:proofErr w:type="spellEnd"/>
            <w:r w:rsidRPr="001D3170">
              <w:rPr>
                <w:rFonts w:cs="Times"/>
                <w:szCs w:val="20"/>
                <w:lang w:eastAsia="zh-CN"/>
              </w:rPr>
              <w:t xml:space="preserve"> schedules an UL transmission in the next </w:t>
            </w:r>
            <w:proofErr w:type="spellStart"/>
            <w:r w:rsidRPr="001D3170">
              <w:rPr>
                <w:rFonts w:cs="Times"/>
                <w:szCs w:val="20"/>
                <w:lang w:eastAsia="zh-CN"/>
              </w:rPr>
              <w:t>gNB’s</w:t>
            </w:r>
            <w:proofErr w:type="spellEnd"/>
            <w:r w:rsidRPr="001D3170">
              <w:rPr>
                <w:rFonts w:cs="Times"/>
                <w:szCs w:val="20"/>
                <w:lang w:eastAsia="zh-CN"/>
              </w:rPr>
              <w:t xml:space="preserve"> FFP period</w:t>
            </w:r>
          </w:p>
          <w:p w14:paraId="0B85D22A" w14:textId="2BA4F539" w:rsidR="00236E67" w:rsidRPr="00236E67" w:rsidRDefault="00236E67" w:rsidP="00B576B9">
            <w:pPr>
              <w:widowControl/>
              <w:numPr>
                <w:ilvl w:val="1"/>
                <w:numId w:val="40"/>
              </w:numPr>
              <w:autoSpaceDE/>
              <w:autoSpaceDN/>
              <w:spacing w:after="0"/>
              <w:jc w:val="left"/>
              <w:rPr>
                <w:rFonts w:cs="Times"/>
                <w:szCs w:val="20"/>
                <w:lang w:eastAsia="zh-CN"/>
              </w:rPr>
            </w:pPr>
            <w:r w:rsidRPr="001D3170">
              <w:rPr>
                <w:rFonts w:cs="Times"/>
                <w:szCs w:val="20"/>
                <w:lang w:eastAsia="zh-CN"/>
              </w:rPr>
              <w:t>Alt-b: Determination based on the rules applied for a configured UL transmission</w:t>
            </w:r>
          </w:p>
        </w:tc>
      </w:tr>
    </w:tbl>
    <w:p w14:paraId="433B0419" w14:textId="77777777" w:rsidR="00236E67" w:rsidRPr="00504B57" w:rsidRDefault="00236E67" w:rsidP="00B576B9"/>
    <w:p w14:paraId="36632622" w14:textId="5177C509" w:rsidR="00557F41" w:rsidRDefault="0090732C" w:rsidP="00557F41">
      <w:pPr>
        <w:rPr>
          <w:rStyle w:val="apple-converted-space"/>
          <w:szCs w:val="20"/>
        </w:rPr>
      </w:pPr>
      <w:r>
        <w:t xml:space="preserve">Basically, since a scheduled UL transmission is initiated by the scheduling DCI, it is no harm </w:t>
      </w:r>
      <w:r w:rsidR="00667D69">
        <w:t xml:space="preserve">to add the COT-initiator information to </w:t>
      </w:r>
      <w:r>
        <w:t xml:space="preserve">the scheduling DCI to </w:t>
      </w:r>
      <w:r w:rsidR="00557F41">
        <w:t xml:space="preserve">dynamically control the UE’s COT initiation, </w:t>
      </w:r>
      <w:r w:rsidR="00355E49">
        <w:t>instead,</w:t>
      </w:r>
      <w:r w:rsidR="00557F41">
        <w:t xml:space="preserve"> it provides more operation options to </w:t>
      </w:r>
      <w:proofErr w:type="spellStart"/>
      <w:r w:rsidR="00557F41">
        <w:t>gNB</w:t>
      </w:r>
      <w:proofErr w:type="spellEnd"/>
      <w:r w:rsidR="00557F41">
        <w:t xml:space="preserve"> scheduler. UE can just follow the </w:t>
      </w:r>
      <w:proofErr w:type="spellStart"/>
      <w:r w:rsidR="00557F41">
        <w:t>gNB’s</w:t>
      </w:r>
      <w:proofErr w:type="spellEnd"/>
      <w:r w:rsidR="00557F41">
        <w:t xml:space="preserve"> instruction without checking any condition (that is required for the configured UL). Moreover, </w:t>
      </w:r>
      <w:r w:rsidR="00355E49">
        <w:t>the COT initiation indication</w:t>
      </w:r>
      <w:r w:rsidR="00557F41">
        <w:t xml:space="preserve"> can be realized with no additional DCI overhead by reusing the </w:t>
      </w:r>
      <w:proofErr w:type="spellStart"/>
      <w:r w:rsidR="00557F41">
        <w:rPr>
          <w:rFonts w:cs="Arial"/>
          <w:szCs w:val="20"/>
        </w:rPr>
        <w:t>ChannelAccess-CPext</w:t>
      </w:r>
      <w:proofErr w:type="spellEnd"/>
      <w:r w:rsidR="00557F41">
        <w:rPr>
          <w:rStyle w:val="apple-converted-space"/>
          <w:szCs w:val="20"/>
        </w:rPr>
        <w:t xml:space="preserve"> field. However, </w:t>
      </w:r>
      <w:r w:rsidR="00355E49">
        <w:rPr>
          <w:rStyle w:val="apple-converted-space"/>
          <w:szCs w:val="20"/>
        </w:rPr>
        <w:t xml:space="preserve">it is noted that </w:t>
      </w:r>
      <w:r w:rsidR="00557F41">
        <w:t xml:space="preserve">the </w:t>
      </w:r>
      <w:proofErr w:type="spellStart"/>
      <w:r w:rsidR="00557F41">
        <w:rPr>
          <w:rFonts w:cs="Arial"/>
          <w:szCs w:val="20"/>
        </w:rPr>
        <w:t>ChannelAccess-CPext</w:t>
      </w:r>
      <w:proofErr w:type="spellEnd"/>
      <w:r w:rsidR="00557F41">
        <w:rPr>
          <w:rStyle w:val="apple-converted-space"/>
          <w:szCs w:val="20"/>
        </w:rPr>
        <w:t xml:space="preserve"> field is </w:t>
      </w:r>
      <w:r w:rsidR="00355E49">
        <w:rPr>
          <w:rStyle w:val="apple-converted-space"/>
          <w:szCs w:val="20"/>
        </w:rPr>
        <w:t xml:space="preserve">an </w:t>
      </w:r>
      <w:r w:rsidR="00557F41">
        <w:rPr>
          <w:rStyle w:val="apple-converted-space"/>
          <w:szCs w:val="20"/>
        </w:rPr>
        <w:t>optional</w:t>
      </w:r>
      <w:r w:rsidR="00355E49">
        <w:rPr>
          <w:rStyle w:val="apple-converted-space"/>
          <w:szCs w:val="20"/>
        </w:rPr>
        <w:t xml:space="preserve"> field</w:t>
      </w:r>
      <w:r w:rsidR="00557F41">
        <w:rPr>
          <w:rStyle w:val="apple-converted-space"/>
          <w:szCs w:val="20"/>
        </w:rPr>
        <w:t xml:space="preserve">, and not all scheduling DCIs have that field. For example, DCI 2_3 for SRS request does not have the field. </w:t>
      </w:r>
      <w:r w:rsidR="00A071CB">
        <w:rPr>
          <w:rStyle w:val="apple-converted-space"/>
          <w:szCs w:val="20"/>
        </w:rPr>
        <w:t xml:space="preserve">It is not forbidden </w:t>
      </w:r>
      <w:r w:rsidR="00355E49">
        <w:rPr>
          <w:rStyle w:val="apple-converted-space"/>
          <w:szCs w:val="20"/>
        </w:rPr>
        <w:t>for</w:t>
      </w:r>
      <w:r w:rsidR="00A071CB">
        <w:rPr>
          <w:rStyle w:val="apple-converted-space"/>
          <w:szCs w:val="20"/>
        </w:rPr>
        <w:t xml:space="preserve"> now that UE-initiated COT starts with an aperiodic SRS triggered by DCI 2_3, and in that case some </w:t>
      </w:r>
      <w:proofErr w:type="spellStart"/>
      <w:r w:rsidR="00A071CB">
        <w:rPr>
          <w:rStyle w:val="apple-converted-space"/>
          <w:szCs w:val="20"/>
        </w:rPr>
        <w:t>fallback</w:t>
      </w:r>
      <w:proofErr w:type="spellEnd"/>
      <w:r w:rsidR="00A071CB">
        <w:rPr>
          <w:rStyle w:val="apple-converted-space"/>
          <w:szCs w:val="20"/>
        </w:rPr>
        <w:t xml:space="preserve"> mechanism is required to UE to determine whether to initiate a COT or not. </w:t>
      </w:r>
      <w:r w:rsidR="00355E49">
        <w:rPr>
          <w:rStyle w:val="apple-converted-space"/>
          <w:szCs w:val="20"/>
        </w:rPr>
        <w:t>I</w:t>
      </w:r>
      <w:r w:rsidR="00A071CB">
        <w:rPr>
          <w:rStyle w:val="apple-converted-space"/>
          <w:szCs w:val="20"/>
        </w:rPr>
        <w:t xml:space="preserve">f the field is absent in the DCI, the COT initiator determination </w:t>
      </w:r>
      <w:r w:rsidR="00355E49">
        <w:rPr>
          <w:rStyle w:val="apple-converted-space"/>
          <w:szCs w:val="20"/>
        </w:rPr>
        <w:t>can</w:t>
      </w:r>
      <w:r w:rsidR="00A071CB">
        <w:rPr>
          <w:rStyle w:val="apple-converted-space"/>
          <w:szCs w:val="20"/>
        </w:rPr>
        <w:t xml:space="preserve"> be </w:t>
      </w:r>
      <w:r w:rsidR="00355E49">
        <w:rPr>
          <w:rStyle w:val="apple-converted-space"/>
          <w:szCs w:val="20"/>
        </w:rPr>
        <w:t xml:space="preserve">done </w:t>
      </w:r>
      <w:r w:rsidR="00A071CB">
        <w:rPr>
          <w:rStyle w:val="apple-converted-space"/>
          <w:szCs w:val="20"/>
        </w:rPr>
        <w:t>based on predetermined rules</w:t>
      </w:r>
      <w:r w:rsidR="00355E49">
        <w:rPr>
          <w:rStyle w:val="apple-converted-space"/>
          <w:szCs w:val="20"/>
        </w:rPr>
        <w:t>, e.g., the rules applied for configured UL</w:t>
      </w:r>
      <w:r w:rsidR="00A071CB">
        <w:rPr>
          <w:rStyle w:val="apple-converted-space"/>
          <w:szCs w:val="20"/>
        </w:rPr>
        <w:t>.</w:t>
      </w:r>
    </w:p>
    <w:p w14:paraId="2C14DAE4" w14:textId="1FA542EB" w:rsidR="005D3C99" w:rsidRPr="0093654C" w:rsidRDefault="00A071CB" w:rsidP="00D70595">
      <w:pPr>
        <w:rPr>
          <w:b/>
        </w:rPr>
      </w:pPr>
      <w:r w:rsidRPr="00A071CB">
        <w:rPr>
          <w:rFonts w:hint="eastAsia"/>
          <w:b/>
        </w:rPr>
        <w:t>P</w:t>
      </w:r>
      <w:r w:rsidRPr="00A071CB">
        <w:rPr>
          <w:b/>
        </w:rPr>
        <w:t xml:space="preserve">roposal </w:t>
      </w:r>
      <w:r w:rsidR="0093654C">
        <w:rPr>
          <w:b/>
        </w:rPr>
        <w:t>6</w:t>
      </w:r>
      <w:r w:rsidRPr="00A071CB">
        <w:rPr>
          <w:b/>
        </w:rPr>
        <w:t>: For a scheduled UL transmission, the COT initiator determination is based on the content in the scheduling DCI. If the content is absent, the determination is based on the rules applied for configured UL transmissions.</w:t>
      </w:r>
    </w:p>
    <w:p w14:paraId="192C2067" w14:textId="77777777" w:rsidR="00AC547B" w:rsidRDefault="00AC547B" w:rsidP="00D70595"/>
    <w:p w14:paraId="6C9ADBCE" w14:textId="37B94142" w:rsidR="007D5F9B" w:rsidRPr="00625ABC" w:rsidRDefault="0002211F" w:rsidP="00D70595">
      <w:pPr>
        <w:rPr>
          <w:b/>
          <w:u w:val="single"/>
        </w:rPr>
      </w:pPr>
      <w:r>
        <w:rPr>
          <w:b/>
          <w:u w:val="single"/>
        </w:rPr>
        <w:t>Indication</w:t>
      </w:r>
      <w:r w:rsidR="007D5F9B" w:rsidRPr="00625ABC">
        <w:rPr>
          <w:b/>
          <w:u w:val="single"/>
        </w:rPr>
        <w:t xml:space="preserve"> </w:t>
      </w:r>
      <w:r w:rsidR="00AE3129">
        <w:rPr>
          <w:b/>
          <w:u w:val="single"/>
        </w:rPr>
        <w:t>of</w:t>
      </w:r>
      <w:r w:rsidR="007D5F9B" w:rsidRPr="00625ABC">
        <w:rPr>
          <w:b/>
          <w:u w:val="single"/>
        </w:rPr>
        <w:t xml:space="preserve"> </w:t>
      </w:r>
      <w:proofErr w:type="spellStart"/>
      <w:r w:rsidR="007D5F9B" w:rsidRPr="00625ABC">
        <w:rPr>
          <w:b/>
          <w:u w:val="single"/>
        </w:rPr>
        <w:t>gNB</w:t>
      </w:r>
      <w:proofErr w:type="spellEnd"/>
      <w:r w:rsidR="007D5F9B" w:rsidRPr="00625ABC">
        <w:rPr>
          <w:b/>
          <w:u w:val="single"/>
        </w:rPr>
        <w:t>-to-UE COT sharing</w:t>
      </w:r>
    </w:p>
    <w:p w14:paraId="1485852B" w14:textId="3088D97C" w:rsidR="0095772C" w:rsidRDefault="002E2E89" w:rsidP="00D70595">
      <w:r>
        <w:rPr>
          <w:rFonts w:hint="eastAsia"/>
        </w:rPr>
        <w:t>W</w:t>
      </w:r>
      <w:r>
        <w:t xml:space="preserve">hen UE detects a DL burst from </w:t>
      </w:r>
      <w:proofErr w:type="spellStart"/>
      <w:r>
        <w:t>gNB</w:t>
      </w:r>
      <w:proofErr w:type="spellEnd"/>
      <w:r>
        <w:t xml:space="preserve">, it needs to </w:t>
      </w:r>
      <w:r w:rsidR="00E778C9">
        <w:t>determine</w:t>
      </w:r>
      <w:r>
        <w:t xml:space="preserve"> whether the DL burst is transmitted according to </w:t>
      </w:r>
      <w:r w:rsidR="002908DE">
        <w:t>a</w:t>
      </w:r>
      <w:r>
        <w:t xml:space="preserve"> </w:t>
      </w:r>
      <w:proofErr w:type="spellStart"/>
      <w:r>
        <w:t>gNB</w:t>
      </w:r>
      <w:proofErr w:type="spellEnd"/>
      <w:r>
        <w:t xml:space="preserve"> COT or </w:t>
      </w:r>
      <w:r w:rsidR="002908DE">
        <w:t>a shared UE COT. The following behaviour can be considered.</w:t>
      </w:r>
    </w:p>
    <w:p w14:paraId="64296DD0" w14:textId="0C5A7F7A" w:rsidR="002908DE" w:rsidRDefault="002908DE" w:rsidP="00671632">
      <w:pPr>
        <w:pStyle w:val="a4"/>
        <w:numPr>
          <w:ilvl w:val="0"/>
          <w:numId w:val="32"/>
        </w:numPr>
        <w:ind w:leftChars="0"/>
      </w:pPr>
      <w:r>
        <w:t xml:space="preserve">If UE determines that the DL burst belongs to a </w:t>
      </w:r>
      <w:proofErr w:type="spellStart"/>
      <w:r>
        <w:t>gNB</w:t>
      </w:r>
      <w:proofErr w:type="spellEnd"/>
      <w:r>
        <w:t xml:space="preserve"> COT, it can share the </w:t>
      </w:r>
      <w:proofErr w:type="spellStart"/>
      <w:r>
        <w:t>gNB</w:t>
      </w:r>
      <w:proofErr w:type="spellEnd"/>
      <w:r>
        <w:t xml:space="preserve"> COT and perform UL transmission in the remaining </w:t>
      </w:r>
      <w:proofErr w:type="spellStart"/>
      <w:r w:rsidR="00DB19DF">
        <w:t>gNB</w:t>
      </w:r>
      <w:proofErr w:type="spellEnd"/>
      <w:r w:rsidR="00DB19DF">
        <w:t xml:space="preserve"> </w:t>
      </w:r>
      <w:r>
        <w:t>COT duration.</w:t>
      </w:r>
    </w:p>
    <w:p w14:paraId="075E983C" w14:textId="69E93B14" w:rsidR="002908DE" w:rsidRDefault="002908DE" w:rsidP="00671632">
      <w:pPr>
        <w:pStyle w:val="a4"/>
        <w:numPr>
          <w:ilvl w:val="0"/>
          <w:numId w:val="32"/>
        </w:numPr>
        <w:ind w:leftChars="0"/>
      </w:pPr>
      <w:r>
        <w:rPr>
          <w:rFonts w:hint="eastAsia"/>
        </w:rPr>
        <w:t>I</w:t>
      </w:r>
      <w:r>
        <w:t xml:space="preserve">f UE determines that the DL burst does not belong to a </w:t>
      </w:r>
      <w:proofErr w:type="spellStart"/>
      <w:r>
        <w:t>gNB</w:t>
      </w:r>
      <w:proofErr w:type="spellEnd"/>
      <w:r>
        <w:t xml:space="preserve"> COT,</w:t>
      </w:r>
    </w:p>
    <w:p w14:paraId="315155DD" w14:textId="5B11570F" w:rsidR="002908DE" w:rsidRDefault="002908DE" w:rsidP="002908DE">
      <w:pPr>
        <w:pStyle w:val="a4"/>
        <w:numPr>
          <w:ilvl w:val="1"/>
          <w:numId w:val="29"/>
        </w:numPr>
        <w:ind w:leftChars="0"/>
      </w:pPr>
      <w:r>
        <w:t>If the UE initiated a COT including the DL burst before the DL burst reception</w:t>
      </w:r>
      <w:r w:rsidR="00BA10CB">
        <w:t xml:space="preserve"> (as UE A in Fig. </w:t>
      </w:r>
      <w:r w:rsidR="0093654C">
        <w:t>1</w:t>
      </w:r>
      <w:r w:rsidR="00BA10CB">
        <w:t>)</w:t>
      </w:r>
      <w:r>
        <w:t xml:space="preserve">, it assumes that the </w:t>
      </w:r>
      <w:proofErr w:type="spellStart"/>
      <w:r>
        <w:t>gNB</w:t>
      </w:r>
      <w:proofErr w:type="spellEnd"/>
      <w:r>
        <w:t xml:space="preserve"> shared </w:t>
      </w:r>
      <w:r w:rsidR="003A50FE">
        <w:t>that</w:t>
      </w:r>
      <w:r>
        <w:t xml:space="preserve"> UE-initiated COT</w:t>
      </w:r>
      <w:r w:rsidR="00881FF6">
        <w:t xml:space="preserve"> (regardless of whether the </w:t>
      </w:r>
      <w:proofErr w:type="spellStart"/>
      <w:r w:rsidR="00881FF6">
        <w:t>gNB</w:t>
      </w:r>
      <w:proofErr w:type="spellEnd"/>
      <w:r w:rsidR="00881FF6">
        <w:t xml:space="preserve"> actually shared that UE’s COT</w:t>
      </w:r>
      <w:r w:rsidR="00321B9E">
        <w:t xml:space="preserve"> or other UE’s COT</w:t>
      </w:r>
      <w:r w:rsidR="00881FF6">
        <w:t xml:space="preserve"> (UE cannot </w:t>
      </w:r>
      <w:r w:rsidR="00321B9E">
        <w:t>distinguish them</w:t>
      </w:r>
      <w:r w:rsidR="00881FF6">
        <w:t>))</w:t>
      </w:r>
      <w:r>
        <w:t>.</w:t>
      </w:r>
    </w:p>
    <w:p w14:paraId="4930487A" w14:textId="66A62F95" w:rsidR="002908DE" w:rsidRDefault="002908DE" w:rsidP="002908DE">
      <w:pPr>
        <w:pStyle w:val="a4"/>
        <w:numPr>
          <w:ilvl w:val="1"/>
          <w:numId w:val="29"/>
        </w:numPr>
        <w:ind w:leftChars="0"/>
      </w:pPr>
      <w:r>
        <w:lastRenderedPageBreak/>
        <w:t>Otherwise</w:t>
      </w:r>
      <w:r w:rsidR="00BA10CB">
        <w:t xml:space="preserve"> (as UE B in Fig. </w:t>
      </w:r>
      <w:r w:rsidR="0093654C">
        <w:t>1</w:t>
      </w:r>
      <w:r w:rsidR="00BA10CB">
        <w:t>)</w:t>
      </w:r>
      <w:r>
        <w:t xml:space="preserve">, </w:t>
      </w:r>
      <w:r w:rsidR="00DB19DF">
        <w:t>the UE</w:t>
      </w:r>
      <w:r>
        <w:t xml:space="preserve"> assumes that the </w:t>
      </w:r>
      <w:proofErr w:type="spellStart"/>
      <w:r>
        <w:t>gNB</w:t>
      </w:r>
      <w:proofErr w:type="spellEnd"/>
      <w:r>
        <w:t xml:space="preserve"> shared other UE’s COT</w:t>
      </w:r>
      <w:r w:rsidR="00DB19DF">
        <w:t xml:space="preserve">, and </w:t>
      </w:r>
      <w:r w:rsidR="00321B9E">
        <w:t>does not</w:t>
      </w:r>
      <w:r w:rsidR="00DB19DF">
        <w:t xml:space="preserve"> transmit UL </w:t>
      </w:r>
      <w:r w:rsidR="00321B9E">
        <w:t xml:space="preserve">according to the </w:t>
      </w:r>
      <w:proofErr w:type="spellStart"/>
      <w:r w:rsidR="00321B9E">
        <w:t>gNB</w:t>
      </w:r>
      <w:proofErr w:type="spellEnd"/>
      <w:r w:rsidR="00321B9E">
        <w:t xml:space="preserve"> COT </w:t>
      </w:r>
      <w:r w:rsidR="00DB19DF">
        <w:t>in the remaining duration.</w:t>
      </w:r>
    </w:p>
    <w:p w14:paraId="7DB4633B" w14:textId="77777777" w:rsidR="00BA10CB" w:rsidRDefault="00BA10CB" w:rsidP="00BA10CB"/>
    <w:p w14:paraId="28AC4389" w14:textId="33D123A2" w:rsidR="00BA10CB" w:rsidRDefault="00733355" w:rsidP="00BA10CB">
      <w:pPr>
        <w:jc w:val="center"/>
      </w:pPr>
      <w:r>
        <w:object w:dxaOrig="6286" w:dyaOrig="3060" w14:anchorId="4FB1C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pt;height:137.1pt" o:ole="">
            <v:imagedata r:id="rId8" o:title=""/>
          </v:shape>
          <o:OLEObject Type="Embed" ProgID="Visio.Drawing.15" ShapeID="_x0000_i1025" DrawAspect="Content" ObjectID="_1679157557" r:id="rId9"/>
        </w:object>
      </w:r>
    </w:p>
    <w:p w14:paraId="73A7B9BB" w14:textId="0F27BE78" w:rsidR="00BA10CB" w:rsidRDefault="00BA10CB" w:rsidP="00BA10CB">
      <w:pPr>
        <w:jc w:val="center"/>
      </w:pPr>
      <w:r>
        <w:rPr>
          <w:rFonts w:hint="eastAsia"/>
        </w:rPr>
        <w:t>F</w:t>
      </w:r>
      <w:r>
        <w:t xml:space="preserve">ig. </w:t>
      </w:r>
      <w:r w:rsidR="0093654C">
        <w:t>1</w:t>
      </w:r>
      <w:r>
        <w:t xml:space="preserve">. </w:t>
      </w:r>
      <w:r w:rsidR="00AE3129">
        <w:t>A</w:t>
      </w:r>
      <w:r>
        <w:t>mbiguity in DL burst detection</w:t>
      </w:r>
    </w:p>
    <w:p w14:paraId="55A47177" w14:textId="3E298FD7" w:rsidR="00DB19DF" w:rsidRDefault="00321B9E" w:rsidP="00671632">
      <w:r>
        <w:t xml:space="preserve">It seems difficult for </w:t>
      </w:r>
      <w:r w:rsidR="00671632">
        <w:t xml:space="preserve">UE </w:t>
      </w:r>
      <w:r>
        <w:t xml:space="preserve">to </w:t>
      </w:r>
      <w:r w:rsidR="00671632">
        <w:t>distinguish 1) and 2</w:t>
      </w:r>
      <w:r>
        <w:t>) by itself.</w:t>
      </w:r>
      <w:r w:rsidR="00671632">
        <w:t xml:space="preserve"> Thus, the </w:t>
      </w:r>
      <w:proofErr w:type="spellStart"/>
      <w:r w:rsidR="00671632">
        <w:t>gNB</w:t>
      </w:r>
      <w:proofErr w:type="spellEnd"/>
      <w:r w:rsidR="00671632">
        <w:t xml:space="preserve"> needs to indicate to UE whether the DL burst is </w:t>
      </w:r>
      <w:r w:rsidR="00733355">
        <w:t xml:space="preserve">transmitted according to </w:t>
      </w:r>
      <w:r w:rsidR="00671632">
        <w:t xml:space="preserve">a </w:t>
      </w:r>
      <w:proofErr w:type="spellStart"/>
      <w:r w:rsidR="00671632">
        <w:t>gNB</w:t>
      </w:r>
      <w:proofErr w:type="spellEnd"/>
      <w:r w:rsidR="00671632">
        <w:t xml:space="preserve"> COT or not.</w:t>
      </w:r>
      <w:r w:rsidR="00DB19DF">
        <w:t xml:space="preserve"> For the signalling method, several alternatives can be considered</w:t>
      </w:r>
      <w:r>
        <w:t>:</w:t>
      </w:r>
    </w:p>
    <w:p w14:paraId="5F683F65" w14:textId="78BB4213" w:rsidR="00DB19DF" w:rsidRDefault="00DB19DF" w:rsidP="00671632">
      <w:pPr>
        <w:pStyle w:val="a4"/>
        <w:numPr>
          <w:ilvl w:val="0"/>
          <w:numId w:val="29"/>
        </w:numPr>
        <w:ind w:leftChars="0"/>
      </w:pPr>
      <w:r>
        <w:t>Alt. 1: Implicit</w:t>
      </w:r>
      <w:r w:rsidR="007B5769">
        <w:t xml:space="preserve">ly known to UE </w:t>
      </w:r>
      <w:r>
        <w:t xml:space="preserve">based on position of the DL burst. For example, UE assumes </w:t>
      </w:r>
      <w:r w:rsidR="00B1481B">
        <w:t xml:space="preserve">that the DL burst belongs to a </w:t>
      </w:r>
      <w:proofErr w:type="spellStart"/>
      <w:r>
        <w:t>gNB</w:t>
      </w:r>
      <w:proofErr w:type="spellEnd"/>
      <w:r>
        <w:t xml:space="preserve"> COT if it detects the DL burst </w:t>
      </w:r>
      <w:r w:rsidR="00544D32">
        <w:t xml:space="preserve">(or DCI 2_0) </w:t>
      </w:r>
      <w:r>
        <w:t xml:space="preserve">from the beginning of the </w:t>
      </w:r>
      <w:proofErr w:type="spellStart"/>
      <w:r>
        <w:t>gNB</w:t>
      </w:r>
      <w:proofErr w:type="spellEnd"/>
      <w:r>
        <w:t xml:space="preserve"> FFP.</w:t>
      </w:r>
    </w:p>
    <w:p w14:paraId="7F311E4E" w14:textId="09514B47" w:rsidR="0095772C" w:rsidRDefault="00671632" w:rsidP="00671632">
      <w:pPr>
        <w:pStyle w:val="a4"/>
        <w:numPr>
          <w:ilvl w:val="0"/>
          <w:numId w:val="29"/>
        </w:numPr>
        <w:ind w:leftChars="0"/>
      </w:pPr>
      <w:r>
        <w:rPr>
          <w:rFonts w:hint="eastAsia"/>
        </w:rPr>
        <w:t>A</w:t>
      </w:r>
      <w:r>
        <w:t xml:space="preserve">lt. 2: </w:t>
      </w:r>
      <w:r w:rsidR="00E32AA6">
        <w:t>B</w:t>
      </w:r>
      <w:r>
        <w:t xml:space="preserve">ased on </w:t>
      </w:r>
      <w:r w:rsidR="00E32AA6">
        <w:t xml:space="preserve">existing field in </w:t>
      </w:r>
      <w:r>
        <w:t>DCI 2_0</w:t>
      </w:r>
      <w:r w:rsidR="007E630E">
        <w:t>, e.g., by assigning zero to the CO duration indication field</w:t>
      </w:r>
      <w:r>
        <w:t>.</w:t>
      </w:r>
    </w:p>
    <w:p w14:paraId="7A789A62" w14:textId="0EC19FB7" w:rsidR="00671632" w:rsidRDefault="00671632" w:rsidP="00671632">
      <w:pPr>
        <w:pStyle w:val="a4"/>
        <w:numPr>
          <w:ilvl w:val="0"/>
          <w:numId w:val="29"/>
        </w:numPr>
        <w:ind w:leftChars="0"/>
      </w:pPr>
      <w:r>
        <w:rPr>
          <w:rFonts w:hint="eastAsia"/>
        </w:rPr>
        <w:t>A</w:t>
      </w:r>
      <w:r>
        <w:t xml:space="preserve">lt. 3: </w:t>
      </w:r>
      <w:r w:rsidR="00E32AA6">
        <w:t>B</w:t>
      </w:r>
      <w:r>
        <w:t>ased on DCI 2_0 introducing a new field.</w:t>
      </w:r>
    </w:p>
    <w:p w14:paraId="176D0F6F" w14:textId="5F60A126" w:rsidR="007B5769" w:rsidRDefault="007B5769" w:rsidP="00D70595">
      <w:r>
        <w:rPr>
          <w:rFonts w:hint="eastAsia"/>
        </w:rPr>
        <w:t>A</w:t>
      </w:r>
      <w:r>
        <w:t>mong the alternatives, Alt. 1 is slightly preferred since it does not mandate transmission of DCI 2_0.</w:t>
      </w:r>
    </w:p>
    <w:p w14:paraId="0B7BA564" w14:textId="3383CB35" w:rsidR="007B5769" w:rsidRPr="0093654C" w:rsidRDefault="0002211F" w:rsidP="00D70595">
      <w:pPr>
        <w:rPr>
          <w:b/>
        </w:rPr>
      </w:pPr>
      <w:r w:rsidRPr="0093654C">
        <w:rPr>
          <w:rFonts w:hint="eastAsia"/>
          <w:b/>
        </w:rPr>
        <w:t>P</w:t>
      </w:r>
      <w:r w:rsidRPr="0093654C">
        <w:rPr>
          <w:b/>
        </w:rPr>
        <w:t>roposal</w:t>
      </w:r>
      <w:r w:rsidR="00544D32" w:rsidRPr="0093654C">
        <w:rPr>
          <w:b/>
        </w:rPr>
        <w:t xml:space="preserve"> </w:t>
      </w:r>
      <w:r w:rsidR="0093654C" w:rsidRPr="0093654C">
        <w:rPr>
          <w:b/>
        </w:rPr>
        <w:t>7</w:t>
      </w:r>
      <w:r w:rsidR="00445063" w:rsidRPr="0093654C">
        <w:rPr>
          <w:b/>
        </w:rPr>
        <w:t>:</w:t>
      </w:r>
      <w:r w:rsidR="00544D32" w:rsidRPr="0093654C">
        <w:rPr>
          <w:b/>
        </w:rPr>
        <w:t xml:space="preserve"> </w:t>
      </w:r>
      <w:r w:rsidR="007B5769" w:rsidRPr="0093654C">
        <w:rPr>
          <w:b/>
        </w:rPr>
        <w:t xml:space="preserve">For </w:t>
      </w:r>
      <w:proofErr w:type="spellStart"/>
      <w:r w:rsidR="007B5769" w:rsidRPr="0093654C">
        <w:rPr>
          <w:b/>
        </w:rPr>
        <w:t>gNB</w:t>
      </w:r>
      <w:proofErr w:type="spellEnd"/>
      <w:r w:rsidR="007B5769" w:rsidRPr="0093654C">
        <w:rPr>
          <w:b/>
        </w:rPr>
        <w:t>-to-UE COT sharing</w:t>
      </w:r>
      <w:r w:rsidR="0012263D" w:rsidRPr="0093654C">
        <w:rPr>
          <w:b/>
        </w:rPr>
        <w:t xml:space="preserve"> in FBE</w:t>
      </w:r>
      <w:r w:rsidR="007B5769" w:rsidRPr="0093654C">
        <w:rPr>
          <w:b/>
        </w:rPr>
        <w:t xml:space="preserve">, UE determines whether a detected DL burst </w:t>
      </w:r>
      <w:r w:rsidR="00733355" w:rsidRPr="0093654C">
        <w:rPr>
          <w:b/>
        </w:rPr>
        <w:t>was transmitted according</w:t>
      </w:r>
      <w:r w:rsidR="007B5769" w:rsidRPr="0093654C">
        <w:rPr>
          <w:b/>
        </w:rPr>
        <w:t xml:space="preserve"> to a </w:t>
      </w:r>
      <w:proofErr w:type="spellStart"/>
      <w:r w:rsidR="007B5769" w:rsidRPr="0093654C">
        <w:rPr>
          <w:b/>
        </w:rPr>
        <w:t>gNB</w:t>
      </w:r>
      <w:proofErr w:type="spellEnd"/>
      <w:r w:rsidR="007B5769" w:rsidRPr="0093654C">
        <w:rPr>
          <w:b/>
        </w:rPr>
        <w:t xml:space="preserve">-initiated COT or a UE-initiated COT based on (implicit or explicit) </w:t>
      </w:r>
      <w:r w:rsidR="00F6476F" w:rsidRPr="0093654C">
        <w:rPr>
          <w:b/>
        </w:rPr>
        <w:t>indication</w:t>
      </w:r>
      <w:r w:rsidR="007B5769" w:rsidRPr="0093654C">
        <w:rPr>
          <w:b/>
        </w:rPr>
        <w:t xml:space="preserve"> from </w:t>
      </w:r>
      <w:proofErr w:type="spellStart"/>
      <w:r w:rsidR="007B5769" w:rsidRPr="0093654C">
        <w:rPr>
          <w:b/>
        </w:rPr>
        <w:t>gNB</w:t>
      </w:r>
      <w:proofErr w:type="spellEnd"/>
      <w:r w:rsidR="007B5769" w:rsidRPr="0093654C">
        <w:rPr>
          <w:b/>
        </w:rPr>
        <w:t>.</w:t>
      </w:r>
    </w:p>
    <w:p w14:paraId="716A7959" w14:textId="77777777" w:rsidR="00A01021" w:rsidRDefault="00A01021" w:rsidP="004671F9"/>
    <w:p w14:paraId="57CFCE74" w14:textId="5A556237" w:rsidR="002F59BC" w:rsidRPr="005C2562" w:rsidRDefault="00760F19" w:rsidP="004671F9">
      <w:pPr>
        <w:rPr>
          <w:b/>
          <w:u w:val="single"/>
        </w:rPr>
      </w:pPr>
      <w:r w:rsidRPr="00760F19">
        <w:rPr>
          <w:b/>
          <w:u w:val="single"/>
        </w:rPr>
        <w:t xml:space="preserve">Channel access rule when both </w:t>
      </w:r>
      <w:proofErr w:type="spellStart"/>
      <w:r w:rsidRPr="00760F19">
        <w:rPr>
          <w:b/>
          <w:u w:val="single"/>
        </w:rPr>
        <w:t>gNB</w:t>
      </w:r>
      <w:proofErr w:type="spellEnd"/>
      <w:r w:rsidRPr="00760F19">
        <w:rPr>
          <w:b/>
          <w:u w:val="single"/>
        </w:rPr>
        <w:t xml:space="preserve"> and UE FFPs are configured</w:t>
      </w:r>
    </w:p>
    <w:p w14:paraId="3228F4E4" w14:textId="09A35271" w:rsidR="005C2562" w:rsidRDefault="0093654C" w:rsidP="004671F9">
      <w:r>
        <w:t>In a past meeting, i</w:t>
      </w:r>
      <w:r w:rsidR="005C2562">
        <w:t>t was recommended to discuss further on the following</w:t>
      </w:r>
      <w:r w:rsidR="00046391">
        <w:t>:</w:t>
      </w:r>
    </w:p>
    <w:tbl>
      <w:tblPr>
        <w:tblStyle w:val="a9"/>
        <w:tblW w:w="0" w:type="auto"/>
        <w:tblLook w:val="04A0" w:firstRow="1" w:lastRow="0" w:firstColumn="1" w:lastColumn="0" w:noHBand="0" w:noVBand="1"/>
      </w:tblPr>
      <w:tblGrid>
        <w:gridCol w:w="9288"/>
      </w:tblGrid>
      <w:tr w:rsidR="005C2562" w14:paraId="0A01C5E0" w14:textId="77777777" w:rsidTr="005C2562">
        <w:tc>
          <w:tcPr>
            <w:tcW w:w="9288" w:type="dxa"/>
          </w:tcPr>
          <w:p w14:paraId="37CE27EF" w14:textId="77777777" w:rsidR="005C2562" w:rsidRPr="0020663E" w:rsidRDefault="005C2562" w:rsidP="005C2562">
            <w:pPr>
              <w:spacing w:after="0"/>
            </w:pPr>
            <w:r>
              <w:rPr>
                <w:bCs/>
              </w:rPr>
              <w:t>For semi-static channel access mode, decide which of the following rules are supported:</w:t>
            </w:r>
          </w:p>
          <w:p w14:paraId="7ADEBBBC" w14:textId="77777777" w:rsidR="005C2562" w:rsidRDefault="005C2562" w:rsidP="005C2562">
            <w:pPr>
              <w:widowControl/>
              <w:numPr>
                <w:ilvl w:val="0"/>
                <w:numId w:val="33"/>
              </w:numPr>
              <w:autoSpaceDE/>
              <w:autoSpaceDN/>
              <w:spacing w:after="0"/>
              <w:jc w:val="left"/>
            </w:pPr>
            <w:r>
              <w:t>A</w:t>
            </w:r>
            <w:r w:rsidRPr="00CE100A">
              <w:t xml:space="preserve"> UE can initiate a COT within a </w:t>
            </w:r>
            <w:proofErr w:type="spellStart"/>
            <w:r w:rsidRPr="00CE100A">
              <w:t>Gnb</w:t>
            </w:r>
            <w:proofErr w:type="spellEnd"/>
            <w:r w:rsidRPr="00CE100A">
              <w:t xml:space="preserve">-initiated COT, and </w:t>
            </w:r>
            <w:proofErr w:type="spellStart"/>
            <w:r w:rsidRPr="00CE100A">
              <w:t>Gnb</w:t>
            </w:r>
            <w:proofErr w:type="spellEnd"/>
            <w:r w:rsidRPr="00CE100A">
              <w:t xml:space="preserve"> can initiate a COT within a UE-initiated COT</w:t>
            </w:r>
          </w:p>
          <w:p w14:paraId="4DD5192D" w14:textId="77777777" w:rsidR="005C2562" w:rsidRDefault="005C2562" w:rsidP="005C2562">
            <w:pPr>
              <w:widowControl/>
              <w:numPr>
                <w:ilvl w:val="0"/>
                <w:numId w:val="33"/>
              </w:numPr>
              <w:autoSpaceDE/>
              <w:autoSpaceDN/>
              <w:spacing w:after="0"/>
              <w:jc w:val="left"/>
            </w:pPr>
            <w:r>
              <w:t xml:space="preserve">As initiating device, the </w:t>
            </w:r>
            <w:proofErr w:type="spellStart"/>
            <w:r>
              <w:t>Gnb</w:t>
            </w:r>
            <w:proofErr w:type="spellEnd"/>
            <w:r>
              <w:t xml:space="preserve"> can transmit during any UE FFP idle periods.</w:t>
            </w:r>
          </w:p>
          <w:p w14:paraId="0333B32F" w14:textId="456B2DD5" w:rsidR="005C2562" w:rsidRDefault="005C2562" w:rsidP="005C2562">
            <w:pPr>
              <w:widowControl/>
              <w:numPr>
                <w:ilvl w:val="0"/>
                <w:numId w:val="33"/>
              </w:numPr>
              <w:autoSpaceDE/>
              <w:autoSpaceDN/>
              <w:spacing w:after="0"/>
              <w:jc w:val="left"/>
            </w:pPr>
            <w:r>
              <w:t>As initiating device, a UE can transmit during other U</w:t>
            </w:r>
            <w:r w:rsidR="00353D1A">
              <w:t>E</w:t>
            </w:r>
            <w:r>
              <w:t>s FFP idle periods.</w:t>
            </w:r>
          </w:p>
          <w:p w14:paraId="716DD1C3" w14:textId="77777777" w:rsidR="005C2562" w:rsidRDefault="005C2562" w:rsidP="005C2562">
            <w:pPr>
              <w:widowControl/>
              <w:numPr>
                <w:ilvl w:val="0"/>
                <w:numId w:val="33"/>
              </w:numPr>
              <w:autoSpaceDE/>
              <w:autoSpaceDN/>
              <w:spacing w:after="0"/>
              <w:jc w:val="left"/>
            </w:pPr>
            <w:r>
              <w:t xml:space="preserve">A responding device can still transmit in the shared COT even if its transmission collides with the idle period of FFP configured for the responding device </w:t>
            </w:r>
          </w:p>
          <w:p w14:paraId="1D150ED2" w14:textId="77777777" w:rsidR="005C2562" w:rsidRDefault="005C2562" w:rsidP="005C2562">
            <w:pPr>
              <w:widowControl/>
              <w:numPr>
                <w:ilvl w:val="0"/>
                <w:numId w:val="33"/>
              </w:numPr>
              <w:autoSpaceDE/>
              <w:autoSpaceDN/>
              <w:spacing w:after="0"/>
              <w:jc w:val="left"/>
            </w:pPr>
            <w:r w:rsidRPr="009729E6">
              <w:t xml:space="preserve">A UE may operate as an initiating device within a </w:t>
            </w:r>
            <w:proofErr w:type="spellStart"/>
            <w:r w:rsidRPr="009729E6">
              <w:t>Gnb’s</w:t>
            </w:r>
            <w:proofErr w:type="spellEnd"/>
            <w:r w:rsidRPr="009729E6">
              <w:t xml:space="preserve"> FFP only in case that </w:t>
            </w:r>
            <w:proofErr w:type="spellStart"/>
            <w:r>
              <w:t>Gnb</w:t>
            </w:r>
            <w:proofErr w:type="spellEnd"/>
            <w:r>
              <w:t xml:space="preserve"> has not initiated that </w:t>
            </w:r>
            <w:r w:rsidRPr="009729E6">
              <w:t>FF</w:t>
            </w:r>
            <w:r>
              <w:t>P.</w:t>
            </w:r>
          </w:p>
          <w:p w14:paraId="3EB6E87C" w14:textId="7A99AA79" w:rsidR="005C2562" w:rsidRPr="005C2562" w:rsidRDefault="005C2562" w:rsidP="005C2562">
            <w:pPr>
              <w:widowControl/>
              <w:numPr>
                <w:ilvl w:val="0"/>
                <w:numId w:val="33"/>
              </w:numPr>
              <w:autoSpaceDE/>
              <w:autoSpaceDN/>
              <w:spacing w:after="0"/>
              <w:jc w:val="left"/>
            </w:pPr>
            <w:r>
              <w:t>By default, a</w:t>
            </w:r>
            <w:r w:rsidRPr="00CE100A">
              <w:t xml:space="preserve"> UE is not allowed to transmit during the idle period of any FFP associated with the serving </w:t>
            </w:r>
            <w:proofErr w:type="spellStart"/>
            <w:r w:rsidRPr="00CE100A">
              <w:t>Gnb</w:t>
            </w:r>
            <w:proofErr w:type="spellEnd"/>
            <w:r w:rsidRPr="00CE100A">
              <w:t xml:space="preserve"> (regardless whether the serving </w:t>
            </w:r>
            <w:proofErr w:type="spellStart"/>
            <w:r w:rsidRPr="00CE100A">
              <w:t>Gnb</w:t>
            </w:r>
            <w:proofErr w:type="spellEnd"/>
            <w:r w:rsidRPr="00CE100A">
              <w:t xml:space="preserve"> initiates a COT in that FFP).</w:t>
            </w:r>
          </w:p>
        </w:tc>
      </w:tr>
    </w:tbl>
    <w:p w14:paraId="02930BD3" w14:textId="7B6916A9" w:rsidR="002F59BC" w:rsidRDefault="002F59BC" w:rsidP="004671F9"/>
    <w:p w14:paraId="09975D4A" w14:textId="5E7CBFA1" w:rsidR="005C2562" w:rsidRPr="005C2562" w:rsidRDefault="00760F19" w:rsidP="004671F9">
      <w:pPr>
        <w:rPr>
          <w:lang w:val="en-US"/>
        </w:rPr>
      </w:pPr>
      <w:r w:rsidRPr="00760F19">
        <w:rPr>
          <w:lang w:val="en-US"/>
        </w:rPr>
        <w:t xml:space="preserve">Based on the </w:t>
      </w:r>
      <w:r>
        <w:rPr>
          <w:lang w:val="en-US"/>
        </w:rPr>
        <w:t>progress</w:t>
      </w:r>
      <w:r w:rsidRPr="00760F19">
        <w:rPr>
          <w:lang w:val="en-US"/>
        </w:rPr>
        <w:t xml:space="preserve"> so far, we think that </w:t>
      </w:r>
      <w:proofErr w:type="gramStart"/>
      <w:r w:rsidRPr="00760F19">
        <w:rPr>
          <w:lang w:val="en-US"/>
        </w:rPr>
        <w:t>a)~</w:t>
      </w:r>
      <w:proofErr w:type="gramEnd"/>
      <w:r w:rsidRPr="00760F19">
        <w:rPr>
          <w:lang w:val="en-US"/>
        </w:rPr>
        <w:t xml:space="preserve">d) need to be supported, but e) and f) are unnecessary </w:t>
      </w:r>
      <w:r w:rsidRPr="00760F19">
        <w:rPr>
          <w:lang w:val="en-US"/>
        </w:rPr>
        <w:lastRenderedPageBreak/>
        <w:t>restriction</w:t>
      </w:r>
      <w:r>
        <w:rPr>
          <w:lang w:val="en-US"/>
        </w:rPr>
        <w:t>s</w:t>
      </w:r>
      <w:r w:rsidRPr="00760F19">
        <w:rPr>
          <w:lang w:val="en-US"/>
        </w:rPr>
        <w:t>.</w:t>
      </w:r>
      <w:r w:rsidR="0093654C">
        <w:rPr>
          <w:lang w:val="en-US"/>
        </w:rPr>
        <w:t xml:space="preserve"> If there is no expected spec impact, they can be drawn as conclusion.</w:t>
      </w:r>
    </w:p>
    <w:p w14:paraId="560186A6" w14:textId="2A17C08C" w:rsidR="002F59BC" w:rsidRPr="0093654C" w:rsidRDefault="00046391" w:rsidP="0093654C">
      <w:pPr>
        <w:spacing w:after="60"/>
        <w:rPr>
          <w:b/>
        </w:rPr>
      </w:pPr>
      <w:r w:rsidRPr="0093654C">
        <w:rPr>
          <w:rFonts w:hint="eastAsia"/>
          <w:b/>
        </w:rPr>
        <w:t>P</w:t>
      </w:r>
      <w:r w:rsidRPr="0093654C">
        <w:rPr>
          <w:b/>
        </w:rPr>
        <w:t xml:space="preserve">roposal </w:t>
      </w:r>
      <w:r w:rsidR="0093654C" w:rsidRPr="0093654C">
        <w:rPr>
          <w:b/>
        </w:rPr>
        <w:t>8</w:t>
      </w:r>
      <w:r w:rsidRPr="0093654C">
        <w:rPr>
          <w:b/>
        </w:rPr>
        <w:t>: For FBE, the following rules are supported:</w:t>
      </w:r>
    </w:p>
    <w:p w14:paraId="4D90AE22" w14:textId="530EB48E" w:rsidR="00046391" w:rsidRPr="0093654C" w:rsidRDefault="00046391" w:rsidP="0093654C">
      <w:pPr>
        <w:pStyle w:val="a4"/>
        <w:widowControl/>
        <w:numPr>
          <w:ilvl w:val="0"/>
          <w:numId w:val="29"/>
        </w:numPr>
        <w:autoSpaceDE/>
        <w:autoSpaceDN/>
        <w:spacing w:after="60"/>
        <w:ind w:leftChars="0"/>
        <w:jc w:val="left"/>
        <w:rPr>
          <w:b/>
        </w:rPr>
      </w:pPr>
      <w:r w:rsidRPr="0093654C">
        <w:rPr>
          <w:b/>
        </w:rPr>
        <w:t xml:space="preserve">A UE can initiate a COT within a </w:t>
      </w:r>
      <w:proofErr w:type="spellStart"/>
      <w:r w:rsidR="00760F19" w:rsidRPr="0093654C">
        <w:rPr>
          <w:b/>
        </w:rPr>
        <w:t>gNB</w:t>
      </w:r>
      <w:proofErr w:type="spellEnd"/>
      <w:r w:rsidRPr="0093654C">
        <w:rPr>
          <w:b/>
        </w:rPr>
        <w:t xml:space="preserve">-initiated COT, and </w:t>
      </w:r>
      <w:proofErr w:type="spellStart"/>
      <w:r w:rsidR="00760F19" w:rsidRPr="0093654C">
        <w:rPr>
          <w:b/>
        </w:rPr>
        <w:t>gNB</w:t>
      </w:r>
      <w:proofErr w:type="spellEnd"/>
      <w:r w:rsidRPr="0093654C">
        <w:rPr>
          <w:b/>
        </w:rPr>
        <w:t xml:space="preserve"> can initiate a COT within a UE-initiated COT</w:t>
      </w:r>
      <w:r w:rsidR="00CD7315" w:rsidRPr="0093654C">
        <w:rPr>
          <w:b/>
        </w:rPr>
        <w:t>.</w:t>
      </w:r>
    </w:p>
    <w:p w14:paraId="42751E00" w14:textId="481B4C47" w:rsidR="00046391" w:rsidRPr="0093654C" w:rsidRDefault="00046391" w:rsidP="0093654C">
      <w:pPr>
        <w:pStyle w:val="a4"/>
        <w:widowControl/>
        <w:numPr>
          <w:ilvl w:val="0"/>
          <w:numId w:val="29"/>
        </w:numPr>
        <w:autoSpaceDE/>
        <w:autoSpaceDN/>
        <w:spacing w:after="60"/>
        <w:ind w:leftChars="0"/>
        <w:jc w:val="left"/>
        <w:rPr>
          <w:b/>
        </w:rPr>
      </w:pPr>
      <w:r w:rsidRPr="0093654C">
        <w:rPr>
          <w:b/>
        </w:rPr>
        <w:t xml:space="preserve">As initiating device, the </w:t>
      </w:r>
      <w:proofErr w:type="spellStart"/>
      <w:r w:rsidR="00760F19" w:rsidRPr="0093654C">
        <w:rPr>
          <w:b/>
        </w:rPr>
        <w:t>gNB</w:t>
      </w:r>
      <w:proofErr w:type="spellEnd"/>
      <w:r w:rsidRPr="0093654C">
        <w:rPr>
          <w:b/>
        </w:rPr>
        <w:t xml:space="preserve"> can transmit during any UE FFP idle periods.</w:t>
      </w:r>
    </w:p>
    <w:p w14:paraId="220CC310" w14:textId="6A0513A8" w:rsidR="00046391" w:rsidRPr="0093654C" w:rsidRDefault="00046391" w:rsidP="0093654C">
      <w:pPr>
        <w:pStyle w:val="a4"/>
        <w:widowControl/>
        <w:numPr>
          <w:ilvl w:val="0"/>
          <w:numId w:val="29"/>
        </w:numPr>
        <w:autoSpaceDE/>
        <w:autoSpaceDN/>
        <w:spacing w:after="60"/>
        <w:ind w:leftChars="0"/>
        <w:jc w:val="left"/>
        <w:rPr>
          <w:b/>
        </w:rPr>
      </w:pPr>
      <w:r w:rsidRPr="0093654C">
        <w:rPr>
          <w:b/>
        </w:rPr>
        <w:t>As initiating device, a UE can transmit during other U</w:t>
      </w:r>
      <w:r w:rsidR="00760F19" w:rsidRPr="0093654C">
        <w:rPr>
          <w:b/>
        </w:rPr>
        <w:t>E</w:t>
      </w:r>
      <w:r w:rsidRPr="0093654C">
        <w:rPr>
          <w:b/>
        </w:rPr>
        <w:t>s FFP idle periods.</w:t>
      </w:r>
    </w:p>
    <w:p w14:paraId="5EA40737" w14:textId="64C77635" w:rsidR="00046391" w:rsidRPr="0093654C" w:rsidRDefault="00046391" w:rsidP="00046391">
      <w:pPr>
        <w:pStyle w:val="a4"/>
        <w:widowControl/>
        <w:numPr>
          <w:ilvl w:val="0"/>
          <w:numId w:val="29"/>
        </w:numPr>
        <w:autoSpaceDE/>
        <w:autoSpaceDN/>
        <w:ind w:leftChars="0" w:hanging="357"/>
        <w:jc w:val="left"/>
        <w:rPr>
          <w:b/>
        </w:rPr>
      </w:pPr>
      <w:r w:rsidRPr="0093654C">
        <w:rPr>
          <w:b/>
        </w:rPr>
        <w:t>A responding device can still transmit in the shared COT even if its transmission collides with the idle period of FFP configured for the responding device</w:t>
      </w:r>
      <w:r w:rsidR="00CD7315" w:rsidRPr="0093654C">
        <w:rPr>
          <w:b/>
        </w:rPr>
        <w:t>.</w:t>
      </w:r>
    </w:p>
    <w:p w14:paraId="13338A11" w14:textId="77777777" w:rsidR="00A317B0" w:rsidRDefault="00A317B0" w:rsidP="004671F9"/>
    <w:p w14:paraId="2D42705A" w14:textId="77777777" w:rsidR="00A861D8" w:rsidRPr="00F34157" w:rsidRDefault="00A861D8" w:rsidP="00A861D8">
      <w:pPr>
        <w:rPr>
          <w:b/>
          <w:u w:val="single"/>
        </w:rPr>
      </w:pPr>
      <w:r w:rsidRPr="00F34157">
        <w:rPr>
          <w:b/>
          <w:u w:val="single"/>
        </w:rPr>
        <w:t>UE-initiated COT for idle/inactive mode</w:t>
      </w:r>
    </w:p>
    <w:p w14:paraId="68DD05EF" w14:textId="7E2BD30B" w:rsidR="00A861D8" w:rsidRDefault="00A861D8" w:rsidP="00A861D8">
      <w:r>
        <w:rPr>
          <w:rFonts w:hint="eastAsia"/>
        </w:rPr>
        <w:t>T</w:t>
      </w:r>
      <w:r>
        <w:t xml:space="preserve">here is continuing discussion on support of UE-initiated COT for idle/inactive UEs. In our view, enhancement of the idle mode operation is not justified by the WID. In addition, it is not clear whether supporting UE-initiated COT in idle mode improves the initial access performance. As an implementation, </w:t>
      </w:r>
      <w:proofErr w:type="spellStart"/>
      <w:r>
        <w:t>gNB</w:t>
      </w:r>
      <w:proofErr w:type="spellEnd"/>
      <w:r>
        <w:t xml:space="preserve"> may initiate its COT (rather than relying on UE-initiated COT) in FFPs where PRACH resources are configured, which seems not a big burden but </w:t>
      </w:r>
      <w:r w:rsidR="00B95839">
        <w:t xml:space="preserve">is </w:t>
      </w:r>
      <w:r>
        <w:t xml:space="preserve">a typical operation to be ready to serve aperiodic </w:t>
      </w:r>
      <w:r w:rsidR="00B95839">
        <w:t xml:space="preserve">URLLC </w:t>
      </w:r>
      <w:r>
        <w:t xml:space="preserve">traffic immediately. Accordingly, it is preferred to not support the UE-initiated COT for idle/inactive UEs </w:t>
      </w:r>
      <w:r w:rsidR="00B95839">
        <w:t xml:space="preserve">at least </w:t>
      </w:r>
      <w:r>
        <w:t>in Rel-17.</w:t>
      </w:r>
    </w:p>
    <w:p w14:paraId="0239887B" w14:textId="3A947E24" w:rsidR="00A861D8" w:rsidRPr="00B576B9" w:rsidRDefault="00A861D8" w:rsidP="00A861D8">
      <w:pPr>
        <w:rPr>
          <w:b/>
        </w:rPr>
      </w:pPr>
      <w:r w:rsidRPr="00F34157">
        <w:rPr>
          <w:rFonts w:hint="eastAsia"/>
          <w:b/>
        </w:rPr>
        <w:t>P</w:t>
      </w:r>
      <w:r w:rsidRPr="00F34157">
        <w:rPr>
          <w:b/>
        </w:rPr>
        <w:t xml:space="preserve">roposal </w:t>
      </w:r>
      <w:r w:rsidR="0093654C">
        <w:rPr>
          <w:b/>
        </w:rPr>
        <w:t>9</w:t>
      </w:r>
      <w:r w:rsidRPr="00B576B9">
        <w:rPr>
          <w:b/>
        </w:rPr>
        <w:t>: For FBE, do not support UE-initiated COT for idle/inactive UEs.</w:t>
      </w:r>
    </w:p>
    <w:p w14:paraId="51E730A8" w14:textId="77777777" w:rsidR="00A861D8" w:rsidRPr="00A861D8" w:rsidRDefault="00A861D8" w:rsidP="004671F9"/>
    <w:p w14:paraId="371BB775" w14:textId="248EBE93" w:rsidR="00445063" w:rsidRPr="00445063" w:rsidRDefault="00D5569C" w:rsidP="004671F9">
      <w:pPr>
        <w:rPr>
          <w:b/>
          <w:u w:val="single"/>
        </w:rPr>
      </w:pPr>
      <w:r>
        <w:rPr>
          <w:b/>
          <w:u w:val="single"/>
        </w:rPr>
        <w:t>Cross-FFP scheduling</w:t>
      </w:r>
    </w:p>
    <w:p w14:paraId="20BA40BF" w14:textId="0310C08F" w:rsidR="00D36265" w:rsidRDefault="00D36265" w:rsidP="00760F19">
      <w:r>
        <w:rPr>
          <w:rFonts w:hint="eastAsia"/>
        </w:rPr>
        <w:t>T</w:t>
      </w:r>
      <w:r>
        <w:t>here was discussion on</w:t>
      </w:r>
      <w:r w:rsidR="00CD7315">
        <w:t xml:space="preserve"> whether</w:t>
      </w:r>
      <w:r>
        <w:t xml:space="preserve"> cross-FFP scheduling</w:t>
      </w:r>
      <w:r w:rsidR="00760F19">
        <w:t xml:space="preserve"> </w:t>
      </w:r>
      <w:r w:rsidR="00CD7315">
        <w:t>is allowed or not by regulation</w:t>
      </w:r>
      <w:r>
        <w:t>.</w:t>
      </w:r>
      <w:r>
        <w:rPr>
          <w:rFonts w:hint="eastAsia"/>
        </w:rPr>
        <w:t xml:space="preserve"> </w:t>
      </w:r>
      <w:r w:rsidR="00D5569C">
        <w:rPr>
          <w:rFonts w:hint="eastAsia"/>
        </w:rPr>
        <w:t>I</w:t>
      </w:r>
      <w:r w:rsidR="00D5569C">
        <w:t xml:space="preserve">n our understanding, there is no clue to prohibit cross-FFP scheduling in the ETSI specification. </w:t>
      </w:r>
      <w:r w:rsidR="00CD7315">
        <w:t xml:space="preserve">Rather, </w:t>
      </w:r>
      <w:r w:rsidR="00760F19">
        <w:t>UL</w:t>
      </w:r>
      <w:r w:rsidR="00C62CB3">
        <w:t>/DL scheduling needs not be restricted by the channel access procedure</w:t>
      </w:r>
      <w:r w:rsidR="00760F19">
        <w:t>. For example, UL transmission can be configured without UL grant, or scheduled by UL grant. In the latter case, t</w:t>
      </w:r>
      <w:r w:rsidR="000A25FC">
        <w:t xml:space="preserve">he UL grant and the scheduled UL can be transmitted on the same </w:t>
      </w:r>
      <w:r w:rsidR="00760F19">
        <w:t xml:space="preserve">FFP </w:t>
      </w:r>
      <w:r w:rsidR="000A25FC">
        <w:t xml:space="preserve">or different FFPs, and </w:t>
      </w:r>
      <w:r w:rsidR="00760F19">
        <w:t xml:space="preserve">on the </w:t>
      </w:r>
      <w:r w:rsidR="000A25FC">
        <w:t xml:space="preserve">same </w:t>
      </w:r>
      <w:r w:rsidR="00760F19">
        <w:t xml:space="preserve">channel </w:t>
      </w:r>
      <w:r w:rsidR="000A25FC">
        <w:t xml:space="preserve">or different channels. </w:t>
      </w:r>
      <w:r w:rsidR="00760F19">
        <w:t xml:space="preserve">Taking the PUSCH as an example, </w:t>
      </w:r>
      <w:r w:rsidR="00C62CB3">
        <w:t xml:space="preserve">we think that </w:t>
      </w:r>
      <w:r w:rsidR="000A25FC">
        <w:t xml:space="preserve">all four cases in Fig. </w:t>
      </w:r>
      <w:r w:rsidR="0093654C">
        <w:t>2</w:t>
      </w:r>
      <w:r w:rsidR="000A25FC">
        <w:t xml:space="preserve"> </w:t>
      </w:r>
      <w:r w:rsidR="009D13CB">
        <w:t>need to be not precluded</w:t>
      </w:r>
      <w:r w:rsidR="000A25FC">
        <w:t xml:space="preserve">. </w:t>
      </w:r>
      <w:r w:rsidR="00C62CB3">
        <w:t>Besides, i</w:t>
      </w:r>
      <w:r w:rsidR="000A25FC">
        <w:t xml:space="preserve">f </w:t>
      </w:r>
      <w:r w:rsidR="009D13CB">
        <w:t xml:space="preserve">a UL is transmitted based on the repetition, the scheduling </w:t>
      </w:r>
      <w:r w:rsidR="00C62CB3">
        <w:t xml:space="preserve">rule </w:t>
      </w:r>
      <w:r w:rsidR="009D13CB">
        <w:t xml:space="preserve">may be applied to </w:t>
      </w:r>
      <w:r>
        <w:t xml:space="preserve">each </w:t>
      </w:r>
      <w:r w:rsidR="009D13CB">
        <w:t xml:space="preserve">UL </w:t>
      </w:r>
      <w:r>
        <w:t>repetition.</w:t>
      </w:r>
    </w:p>
    <w:p w14:paraId="06A42205" w14:textId="45CA1241" w:rsidR="000A25FC" w:rsidRPr="0093654C" w:rsidRDefault="00D36265" w:rsidP="004671F9">
      <w:pPr>
        <w:rPr>
          <w:b/>
        </w:rPr>
      </w:pPr>
      <w:r w:rsidRPr="0093654C">
        <w:rPr>
          <w:rFonts w:hint="eastAsia"/>
          <w:b/>
        </w:rPr>
        <w:t>P</w:t>
      </w:r>
      <w:r w:rsidRPr="0093654C">
        <w:rPr>
          <w:b/>
        </w:rPr>
        <w:t xml:space="preserve">roposal </w:t>
      </w:r>
      <w:r w:rsidR="009D13CB" w:rsidRPr="0093654C">
        <w:rPr>
          <w:b/>
        </w:rPr>
        <w:t>1</w:t>
      </w:r>
      <w:r w:rsidR="0093654C" w:rsidRPr="0093654C">
        <w:rPr>
          <w:b/>
        </w:rPr>
        <w:t>0</w:t>
      </w:r>
      <w:r w:rsidRPr="0093654C">
        <w:rPr>
          <w:b/>
        </w:rPr>
        <w:t xml:space="preserve">: Clarify that </w:t>
      </w:r>
      <w:r w:rsidR="00CF385D" w:rsidRPr="0093654C">
        <w:rPr>
          <w:b/>
        </w:rPr>
        <w:t xml:space="preserve">for scheduled UL, the FFP/channel where </w:t>
      </w:r>
      <w:r w:rsidR="00C62CB3" w:rsidRPr="0093654C">
        <w:rPr>
          <w:b/>
        </w:rPr>
        <w:t xml:space="preserve">a </w:t>
      </w:r>
      <w:r w:rsidRPr="0093654C">
        <w:rPr>
          <w:b/>
        </w:rPr>
        <w:t xml:space="preserve">UL </w:t>
      </w:r>
      <w:r w:rsidR="00CF385D" w:rsidRPr="0093654C">
        <w:rPr>
          <w:b/>
        </w:rPr>
        <w:t xml:space="preserve">(each </w:t>
      </w:r>
      <w:r w:rsidR="009D13CB" w:rsidRPr="0093654C">
        <w:rPr>
          <w:b/>
        </w:rPr>
        <w:t xml:space="preserve">UL </w:t>
      </w:r>
      <w:r w:rsidR="00CF385D" w:rsidRPr="0093654C">
        <w:rPr>
          <w:b/>
        </w:rPr>
        <w:t xml:space="preserve">repetition in case of repetition) is scheduled can be same or different from the FFP/channel where </w:t>
      </w:r>
      <w:r w:rsidR="00C62CB3" w:rsidRPr="0093654C">
        <w:rPr>
          <w:b/>
        </w:rPr>
        <w:t xml:space="preserve">an </w:t>
      </w:r>
      <w:r w:rsidR="009D13CB" w:rsidRPr="0093654C">
        <w:rPr>
          <w:b/>
        </w:rPr>
        <w:t xml:space="preserve">associated </w:t>
      </w:r>
      <w:r w:rsidR="00CF385D" w:rsidRPr="0093654C">
        <w:rPr>
          <w:b/>
        </w:rPr>
        <w:t>UL grant is transmitted.</w:t>
      </w:r>
    </w:p>
    <w:p w14:paraId="6912B7F8" w14:textId="4728E5E3" w:rsidR="000A25FC" w:rsidRDefault="000A25FC" w:rsidP="000A25FC">
      <w:pPr>
        <w:jc w:val="center"/>
      </w:pPr>
      <w:r>
        <w:object w:dxaOrig="7515" w:dyaOrig="3300" w14:anchorId="2699397F">
          <v:shape id="_x0000_i1026" type="#_x0000_t75" style="width:343.7pt;height:151.5pt" o:ole="">
            <v:imagedata r:id="rId10" o:title=""/>
          </v:shape>
          <o:OLEObject Type="Embed" ProgID="Visio.Drawing.15" ShapeID="_x0000_i1026" DrawAspect="Content" ObjectID="_1679157558" r:id="rId11"/>
        </w:object>
      </w:r>
    </w:p>
    <w:p w14:paraId="106509B1" w14:textId="0E023341" w:rsidR="00D5569C" w:rsidRDefault="000A25FC" w:rsidP="000A25FC">
      <w:pPr>
        <w:jc w:val="center"/>
      </w:pPr>
      <w:r>
        <w:t xml:space="preserve">Fig. </w:t>
      </w:r>
      <w:r w:rsidR="0093654C">
        <w:t>2</w:t>
      </w:r>
      <w:r>
        <w:t>. Cases for PUSCH transmission in FBE</w:t>
      </w:r>
    </w:p>
    <w:p w14:paraId="72C17393" w14:textId="1595A597" w:rsidR="000A25FC" w:rsidRDefault="000A25FC" w:rsidP="004671F9"/>
    <w:p w14:paraId="28FE5AD6" w14:textId="2B8D216A" w:rsidR="00D36265" w:rsidRPr="00D36265" w:rsidRDefault="00D36265" w:rsidP="004671F9">
      <w:pPr>
        <w:rPr>
          <w:b/>
          <w:u w:val="single"/>
        </w:rPr>
      </w:pPr>
      <w:r w:rsidRPr="00D36265">
        <w:rPr>
          <w:rFonts w:hint="eastAsia"/>
          <w:b/>
          <w:u w:val="single"/>
        </w:rPr>
        <w:lastRenderedPageBreak/>
        <w:t>P</w:t>
      </w:r>
      <w:r w:rsidRPr="00D36265">
        <w:rPr>
          <w:b/>
          <w:u w:val="single"/>
        </w:rPr>
        <w:t xml:space="preserve">rocessing time for </w:t>
      </w:r>
      <w:proofErr w:type="spellStart"/>
      <w:r w:rsidRPr="00D36265">
        <w:rPr>
          <w:b/>
          <w:u w:val="single"/>
        </w:rPr>
        <w:t>gNB</w:t>
      </w:r>
      <w:proofErr w:type="spellEnd"/>
      <w:r w:rsidRPr="00D36265">
        <w:rPr>
          <w:b/>
          <w:u w:val="single"/>
        </w:rPr>
        <w:t>-to-UE COT sharing</w:t>
      </w:r>
    </w:p>
    <w:p w14:paraId="1AE90065" w14:textId="72C04323" w:rsidR="00D36265" w:rsidRDefault="00D36265" w:rsidP="00D36265">
      <w:pPr>
        <w:rPr>
          <w:lang w:val="x-none"/>
        </w:rPr>
      </w:pPr>
      <w:r>
        <w:t>Referring to</w:t>
      </w:r>
      <w:r w:rsidR="009D13CB">
        <w:t xml:space="preserve"> Case 1 in</w:t>
      </w:r>
      <w:r>
        <w:t xml:space="preserve"> Fig. </w:t>
      </w:r>
      <w:r w:rsidR="0093654C">
        <w:t>2</w:t>
      </w:r>
      <w:r>
        <w:rPr>
          <w:lang w:val="x-none"/>
        </w:rPr>
        <w:t xml:space="preserve">, the PUSCH transmission is validated by the detection of the UL grant. </w:t>
      </w:r>
      <w:r w:rsidR="00342F0A">
        <w:rPr>
          <w:lang w:val="x-none"/>
        </w:rPr>
        <w:t>Thus</w:t>
      </w:r>
      <w:r>
        <w:rPr>
          <w:lang w:val="x-none"/>
        </w:rPr>
        <w:t>, a separate DL detection is not required</w:t>
      </w:r>
      <w:r w:rsidR="009D13CB">
        <w:rPr>
          <w:lang w:val="x-none"/>
        </w:rPr>
        <w:t xml:space="preserve"> </w:t>
      </w:r>
      <w:r w:rsidR="00342F0A">
        <w:rPr>
          <w:lang w:val="x-none"/>
        </w:rPr>
        <w:t xml:space="preserve">for UE </w:t>
      </w:r>
      <w:r w:rsidR="009D13CB">
        <w:rPr>
          <w:lang w:val="x-none"/>
        </w:rPr>
        <w:t>to transmit the PUSCH</w:t>
      </w:r>
      <w:r>
        <w:rPr>
          <w:lang w:val="x-none"/>
        </w:rPr>
        <w:t xml:space="preserve">. However, in the remaining </w:t>
      </w:r>
      <w:r w:rsidR="00342F0A">
        <w:rPr>
          <w:lang w:val="x-none"/>
        </w:rPr>
        <w:t xml:space="preserve">three </w:t>
      </w:r>
      <w:r>
        <w:rPr>
          <w:lang w:val="x-none"/>
        </w:rPr>
        <w:t xml:space="preserve">cases, the UL grant is not present in the same </w:t>
      </w:r>
      <w:proofErr w:type="spellStart"/>
      <w:r>
        <w:rPr>
          <w:lang w:val="x-none"/>
        </w:rPr>
        <w:t>gNB</w:t>
      </w:r>
      <w:proofErr w:type="spellEnd"/>
      <w:r>
        <w:rPr>
          <w:lang w:val="x-none"/>
        </w:rPr>
        <w:t xml:space="preserve"> COT. Therefore, UE is required to detect other DL signal/channel before transmitting the PUSCH for its validation.</w:t>
      </w:r>
    </w:p>
    <w:p w14:paraId="425FB1DE" w14:textId="2CD7D10C" w:rsidR="00D36265" w:rsidRDefault="00D36265" w:rsidP="00D36265">
      <w:r>
        <w:rPr>
          <w:rFonts w:hint="eastAsia"/>
          <w:lang w:val="x-none"/>
        </w:rPr>
        <w:t>O</w:t>
      </w:r>
      <w:r>
        <w:rPr>
          <w:lang w:val="x-none"/>
        </w:rPr>
        <w:t xml:space="preserve">n the other hand, the completion of the DL detection requires some processing time to UE. If not defined in the spec, the processing time </w:t>
      </w:r>
      <w:r w:rsidR="00342F0A">
        <w:rPr>
          <w:lang w:val="x-none"/>
        </w:rPr>
        <w:t xml:space="preserve">for DL detection </w:t>
      </w:r>
      <w:r>
        <w:rPr>
          <w:lang w:val="x-none"/>
        </w:rPr>
        <w:t xml:space="preserve">would be </w:t>
      </w:r>
      <w:r>
        <w:t xml:space="preserve">different among UEs depending on their capability or implementation. </w:t>
      </w:r>
      <w:r w:rsidR="009D13CB">
        <w:t xml:space="preserve">Then, </w:t>
      </w:r>
      <w:proofErr w:type="spellStart"/>
      <w:r>
        <w:t>gNB</w:t>
      </w:r>
      <w:proofErr w:type="spellEnd"/>
      <w:r>
        <w:t xml:space="preserve"> may not know </w:t>
      </w:r>
      <w:r w:rsidR="009D13CB">
        <w:t xml:space="preserve">the exact timing </w:t>
      </w:r>
      <w:r>
        <w:t xml:space="preserve">from </w:t>
      </w:r>
      <w:r w:rsidR="009D13CB">
        <w:t>which</w:t>
      </w:r>
      <w:r>
        <w:t xml:space="preserve"> UE is ready to transmit UL in a shared </w:t>
      </w:r>
      <w:proofErr w:type="spellStart"/>
      <w:r>
        <w:t>gNB</w:t>
      </w:r>
      <w:proofErr w:type="spellEnd"/>
      <w:r>
        <w:t xml:space="preserve"> COT. This issue is illustrated in Fig. </w:t>
      </w:r>
      <w:r w:rsidR="0093654C">
        <w:t>3</w:t>
      </w:r>
      <w:r>
        <w:t>.</w:t>
      </w:r>
    </w:p>
    <w:p w14:paraId="3D88AE69" w14:textId="6A76B67F" w:rsidR="00D36265" w:rsidRDefault="00CF385D" w:rsidP="00D36265">
      <w:pPr>
        <w:jc w:val="center"/>
      </w:pPr>
      <w:r>
        <w:object w:dxaOrig="8430" w:dyaOrig="2220" w14:anchorId="0AAC9BFD">
          <v:shape id="_x0000_i1027" type="#_x0000_t75" style="width:351.85pt;height:92.05pt" o:ole="">
            <v:imagedata r:id="rId12" o:title=""/>
          </v:shape>
          <o:OLEObject Type="Embed" ProgID="Visio.Drawing.15" ShapeID="_x0000_i1027" DrawAspect="Content" ObjectID="_1679157559" r:id="rId13"/>
        </w:object>
      </w:r>
    </w:p>
    <w:p w14:paraId="3F97D7AC" w14:textId="160CFA3A" w:rsidR="00D36265" w:rsidRDefault="00D36265" w:rsidP="00D36265">
      <w:pPr>
        <w:jc w:val="center"/>
      </w:pPr>
      <w:r>
        <w:rPr>
          <w:rFonts w:hint="eastAsia"/>
        </w:rPr>
        <w:t>F</w:t>
      </w:r>
      <w:r>
        <w:t xml:space="preserve">ig. </w:t>
      </w:r>
      <w:r w:rsidR="0093654C">
        <w:t>3</w:t>
      </w:r>
      <w:r>
        <w:t>. Processing time for UE’s DL detection</w:t>
      </w:r>
    </w:p>
    <w:p w14:paraId="3F39C00B" w14:textId="0C7E0822" w:rsidR="00D36265" w:rsidRDefault="00D36265" w:rsidP="00D36265">
      <w:r>
        <w:rPr>
          <w:rFonts w:hint="eastAsia"/>
        </w:rPr>
        <w:t>I</w:t>
      </w:r>
      <w:r>
        <w:t xml:space="preserve">n Fig. </w:t>
      </w:r>
      <w:r w:rsidR="0093654C">
        <w:t>3</w:t>
      </w:r>
      <w:r>
        <w:t xml:space="preserve">, UE A may be capable to decode the DL signal in a shared COT </w:t>
      </w:r>
      <w:r w:rsidR="009D13CB">
        <w:t xml:space="preserve">until </w:t>
      </w:r>
      <w:r>
        <w:t>before the starting position of the CG-PUSCHs. Thus, UE A can transmit the CG-PUSCH</w:t>
      </w:r>
      <w:r w:rsidR="009D13CB">
        <w:t>s</w:t>
      </w:r>
      <w:r>
        <w:t xml:space="preserve">. However, UE B may not </w:t>
      </w:r>
      <w:r w:rsidR="009D13CB">
        <w:t>able to finish the DL detection at the starting position of the 1</w:t>
      </w:r>
      <w:r w:rsidR="009D13CB" w:rsidRPr="009D13CB">
        <w:rPr>
          <w:vertAlign w:val="superscript"/>
        </w:rPr>
        <w:t>st</w:t>
      </w:r>
      <w:r w:rsidR="009D13CB">
        <w:t xml:space="preserve"> CG-PUSCH. Then, UE B may not transmit </w:t>
      </w:r>
      <w:r w:rsidR="00CA4C46">
        <w:t>the 1</w:t>
      </w:r>
      <w:r w:rsidR="00CA4C46" w:rsidRPr="00CA4C46">
        <w:rPr>
          <w:vertAlign w:val="superscript"/>
        </w:rPr>
        <w:t>st</w:t>
      </w:r>
      <w:r w:rsidR="00CA4C46">
        <w:t xml:space="preserve"> CG-PUSCH. Depending on cases, </w:t>
      </w:r>
      <w:r>
        <w:t>UE B may drop the whole CG-PUSCH transmission including possible repetitions, which may severely degrade the UL delay perform</w:t>
      </w:r>
      <w:r w:rsidRPr="00406BD9">
        <w:t xml:space="preserve">ance for </w:t>
      </w:r>
      <w:r w:rsidR="00CA4C46">
        <w:t>a</w:t>
      </w:r>
      <w:r w:rsidRPr="00406BD9">
        <w:t xml:space="preserve"> TB (and</w:t>
      </w:r>
      <w:r>
        <w:t xml:space="preserve"> also for</w:t>
      </w:r>
      <w:r w:rsidRPr="00406BD9">
        <w:t xml:space="preserve"> piggybacked UCI).</w:t>
      </w:r>
      <w:r>
        <w:t xml:space="preserve"> In Rel-16 NR-U, the delay due to UL dropping may not be critical because </w:t>
      </w:r>
      <w:proofErr w:type="spellStart"/>
      <w:r w:rsidR="00CA4C46">
        <w:t>eMBB</w:t>
      </w:r>
      <w:proofErr w:type="spellEnd"/>
      <w:r w:rsidR="00CA4C46">
        <w:t xml:space="preserve"> is </w:t>
      </w:r>
      <w:r>
        <w:t xml:space="preserve">the </w:t>
      </w:r>
      <w:r w:rsidR="00CA4C46">
        <w:t>main use case.</w:t>
      </w:r>
      <w:r>
        <w:t xml:space="preserve"> However, such </w:t>
      </w:r>
      <w:r w:rsidR="00342F0A">
        <w:t xml:space="preserve">a </w:t>
      </w:r>
      <w:r w:rsidR="00CA4C46">
        <w:t>relaxed delay</w:t>
      </w:r>
      <w:r w:rsidR="00342F0A">
        <w:t xml:space="preserve"> requirement</w:t>
      </w:r>
      <w:r w:rsidR="00CA4C46">
        <w:t xml:space="preserve"> </w:t>
      </w:r>
      <w:r>
        <w:t xml:space="preserve">is not </w:t>
      </w:r>
      <w:r w:rsidR="00342F0A">
        <w:t>applicable for</w:t>
      </w:r>
      <w:r>
        <w:t xml:space="preserve"> high end URLLC applications.</w:t>
      </w:r>
      <w:r>
        <w:rPr>
          <w:rFonts w:hint="eastAsia"/>
        </w:rPr>
        <w:t xml:space="preserve"> </w:t>
      </w:r>
      <w:r>
        <w:t xml:space="preserve">Furthermore, the </w:t>
      </w:r>
      <w:proofErr w:type="spellStart"/>
      <w:r>
        <w:t>gNB</w:t>
      </w:r>
      <w:proofErr w:type="spellEnd"/>
      <w:r>
        <w:t xml:space="preserve"> </w:t>
      </w:r>
      <w:r w:rsidR="00CA4C46">
        <w:t>may</w:t>
      </w:r>
      <w:r>
        <w:t xml:space="preserve"> perform blind detection for UL reception because it does not know whether the UL is actually transmitted or not, </w:t>
      </w:r>
      <w:r w:rsidR="00342F0A">
        <w:t>especially</w:t>
      </w:r>
      <w:r>
        <w:t xml:space="preserve"> </w:t>
      </w:r>
      <w:r w:rsidR="00342F0A">
        <w:t>if</w:t>
      </w:r>
      <w:r>
        <w:t xml:space="preserve"> the UL is allocated in the </w:t>
      </w:r>
      <w:r w:rsidR="00CA4C46">
        <w:t>earlier part</w:t>
      </w:r>
      <w:r>
        <w:t xml:space="preserve"> of the </w:t>
      </w:r>
      <w:proofErr w:type="spellStart"/>
      <w:r>
        <w:t>gNB</w:t>
      </w:r>
      <w:proofErr w:type="spellEnd"/>
      <w:r>
        <w:t xml:space="preserve"> COT.</w:t>
      </w:r>
    </w:p>
    <w:p w14:paraId="258948AE" w14:textId="7ECF7E20" w:rsidR="00D36265" w:rsidRDefault="00D36265" w:rsidP="00D36265">
      <w:r>
        <w:t xml:space="preserve">Therefore, in order to avoid the UL </w:t>
      </w:r>
      <w:r w:rsidR="00CA4C46">
        <w:t>scheduling</w:t>
      </w:r>
      <w:r>
        <w:t xml:space="preserve"> uncertainty, it is necessary to define the processing time for UE’s DL detection (</w:t>
      </w:r>
      <w:r w:rsidR="005971A7">
        <w:t>i.e.</w:t>
      </w:r>
      <w:r>
        <w:t xml:space="preserve">, for validation of </w:t>
      </w:r>
      <w:r w:rsidR="005971A7">
        <w:t xml:space="preserve">each </w:t>
      </w:r>
      <w:r>
        <w:t xml:space="preserve">UL transmission in a shared COT). Although this issue is not directly related to </w:t>
      </w:r>
      <w:r w:rsidR="005971A7">
        <w:t xml:space="preserve">introduction of </w:t>
      </w:r>
      <w:r>
        <w:t xml:space="preserve">UE-initiated COT, it is considered essential because it </w:t>
      </w:r>
      <w:r w:rsidR="005971A7">
        <w:t xml:space="preserve">may </w:t>
      </w:r>
      <w:r>
        <w:t>highly impact the UL reliability performance for unlicensed URLLC.</w:t>
      </w:r>
    </w:p>
    <w:p w14:paraId="1EB5F728" w14:textId="77777777" w:rsidR="00D36265" w:rsidRPr="0093654C" w:rsidRDefault="00D36265" w:rsidP="00D36265">
      <w:pPr>
        <w:rPr>
          <w:b/>
        </w:rPr>
      </w:pPr>
      <w:r w:rsidRPr="0093654C">
        <w:rPr>
          <w:rFonts w:hint="eastAsia"/>
          <w:b/>
        </w:rPr>
        <w:t>O</w:t>
      </w:r>
      <w:r w:rsidRPr="0093654C">
        <w:rPr>
          <w:b/>
        </w:rPr>
        <w:t xml:space="preserve">bservation 1: The UL reliability performance of unlicensed URLLC can be severely degraded if UE’s processing time for DL detection to share a COT is unknown to </w:t>
      </w:r>
      <w:proofErr w:type="spellStart"/>
      <w:r w:rsidRPr="0093654C">
        <w:rPr>
          <w:b/>
        </w:rPr>
        <w:t>gNB</w:t>
      </w:r>
      <w:proofErr w:type="spellEnd"/>
      <w:r w:rsidRPr="0093654C">
        <w:rPr>
          <w:b/>
        </w:rPr>
        <w:t>.</w:t>
      </w:r>
    </w:p>
    <w:p w14:paraId="70815B70" w14:textId="0C0C6412" w:rsidR="005971A7" w:rsidRPr="0093654C" w:rsidRDefault="00D36265" w:rsidP="00D36265">
      <w:pPr>
        <w:rPr>
          <w:b/>
        </w:rPr>
      </w:pPr>
      <w:r w:rsidRPr="0093654C">
        <w:rPr>
          <w:rFonts w:hint="eastAsia"/>
          <w:b/>
        </w:rPr>
        <w:t>P</w:t>
      </w:r>
      <w:r w:rsidRPr="0093654C">
        <w:rPr>
          <w:b/>
        </w:rPr>
        <w:t xml:space="preserve">roposal </w:t>
      </w:r>
      <w:r w:rsidR="005971A7" w:rsidRPr="0093654C">
        <w:rPr>
          <w:b/>
        </w:rPr>
        <w:t>1</w:t>
      </w:r>
      <w:r w:rsidR="0093654C">
        <w:rPr>
          <w:b/>
        </w:rPr>
        <w:t>1</w:t>
      </w:r>
      <w:r w:rsidRPr="0093654C">
        <w:rPr>
          <w:b/>
        </w:rPr>
        <w:t xml:space="preserve">: For </w:t>
      </w:r>
      <w:proofErr w:type="spellStart"/>
      <w:r w:rsidR="00CF385D" w:rsidRPr="0093654C">
        <w:rPr>
          <w:b/>
        </w:rPr>
        <w:t>gNB</w:t>
      </w:r>
      <w:proofErr w:type="spellEnd"/>
      <w:r w:rsidR="00CF385D" w:rsidRPr="0093654C">
        <w:rPr>
          <w:b/>
        </w:rPr>
        <w:t>-to-UE COT sharing</w:t>
      </w:r>
      <w:r w:rsidRPr="0093654C">
        <w:rPr>
          <w:b/>
        </w:rPr>
        <w:t xml:space="preserve">, define </w:t>
      </w:r>
      <w:r w:rsidR="005971A7" w:rsidRPr="0093654C">
        <w:rPr>
          <w:b/>
        </w:rPr>
        <w:t>UE’s</w:t>
      </w:r>
      <w:r w:rsidR="00CF385D" w:rsidRPr="0093654C">
        <w:rPr>
          <w:b/>
        </w:rPr>
        <w:t xml:space="preserve"> </w:t>
      </w:r>
      <w:r w:rsidRPr="0093654C">
        <w:rPr>
          <w:b/>
        </w:rPr>
        <w:t xml:space="preserve">processing time </w:t>
      </w:r>
      <w:r w:rsidR="00342F0A" w:rsidRPr="0093654C">
        <w:rPr>
          <w:b/>
        </w:rPr>
        <w:t xml:space="preserve">required </w:t>
      </w:r>
      <w:r w:rsidRPr="0093654C">
        <w:rPr>
          <w:b/>
        </w:rPr>
        <w:t xml:space="preserve">for </w:t>
      </w:r>
      <w:r w:rsidR="005971A7" w:rsidRPr="0093654C">
        <w:rPr>
          <w:b/>
        </w:rPr>
        <w:t>DL burst detection and UL transmission preparation.</w:t>
      </w:r>
    </w:p>
    <w:p w14:paraId="00E40D29" w14:textId="77777777" w:rsidR="00D36265" w:rsidRDefault="00D36265" w:rsidP="004671F9"/>
    <w:p w14:paraId="5179A411" w14:textId="142406EC" w:rsidR="005971A7" w:rsidRDefault="00CF385D" w:rsidP="00CF385D">
      <w:r>
        <w:t>The same issue is identified in the UE-to-</w:t>
      </w:r>
      <w:proofErr w:type="spellStart"/>
      <w:r>
        <w:t>gNB</w:t>
      </w:r>
      <w:proofErr w:type="spellEnd"/>
      <w:r>
        <w:t xml:space="preserve"> COT sharing. </w:t>
      </w:r>
      <w:r w:rsidR="005971A7">
        <w:t xml:space="preserve">Since </w:t>
      </w:r>
      <w:proofErr w:type="spellStart"/>
      <w:r>
        <w:t>gNB</w:t>
      </w:r>
      <w:proofErr w:type="spellEnd"/>
      <w:r>
        <w:t xml:space="preserve"> </w:t>
      </w:r>
      <w:r w:rsidR="00342F0A">
        <w:t>should</w:t>
      </w:r>
      <w:r w:rsidR="005971A7">
        <w:t xml:space="preserve"> spend some time for </w:t>
      </w:r>
      <w:r>
        <w:t xml:space="preserve">UL </w:t>
      </w:r>
      <w:r w:rsidR="005971A7">
        <w:t xml:space="preserve">burst </w:t>
      </w:r>
      <w:r>
        <w:t>detection</w:t>
      </w:r>
      <w:r w:rsidR="005971A7">
        <w:t xml:space="preserve">, </w:t>
      </w:r>
      <w:proofErr w:type="spellStart"/>
      <w:r w:rsidR="00342F0A">
        <w:t>gNB</w:t>
      </w:r>
      <w:proofErr w:type="spellEnd"/>
      <w:r w:rsidR="00342F0A">
        <w:t xml:space="preserve"> can realize whether sharing a UE COT is possible or not after some delay from the UL reception. </w:t>
      </w:r>
      <w:r w:rsidR="005971A7">
        <w:t xml:space="preserve">If UE </w:t>
      </w:r>
      <w:r w:rsidR="00342F0A">
        <w:t xml:space="preserve">can know </w:t>
      </w:r>
      <w:r w:rsidR="005971A7">
        <w:t xml:space="preserve">the </w:t>
      </w:r>
      <w:proofErr w:type="spellStart"/>
      <w:r w:rsidR="005971A7">
        <w:t>gNB’s</w:t>
      </w:r>
      <w:proofErr w:type="spellEnd"/>
      <w:r w:rsidR="005971A7">
        <w:t xml:space="preserve"> processing time for UL detection, UE may skip the </w:t>
      </w:r>
      <w:r w:rsidR="00342F0A">
        <w:t xml:space="preserve">DL </w:t>
      </w:r>
      <w:r w:rsidR="005971A7">
        <w:t>reception operation (e.g., micro-sleep) during that time</w:t>
      </w:r>
      <w:r w:rsidR="006B0893">
        <w:t xml:space="preserve"> for power saving purpose.</w:t>
      </w:r>
    </w:p>
    <w:p w14:paraId="4A6E57E9" w14:textId="7362FA13" w:rsidR="00CF385D" w:rsidRPr="0093654C" w:rsidRDefault="00CF385D" w:rsidP="00CF385D">
      <w:pPr>
        <w:rPr>
          <w:b/>
        </w:rPr>
      </w:pPr>
      <w:r w:rsidRPr="0093654C">
        <w:rPr>
          <w:rFonts w:hint="eastAsia"/>
          <w:b/>
        </w:rPr>
        <w:t>P</w:t>
      </w:r>
      <w:r w:rsidRPr="0093654C">
        <w:rPr>
          <w:b/>
        </w:rPr>
        <w:t>roposal 1</w:t>
      </w:r>
      <w:r w:rsidR="0093654C" w:rsidRPr="0093654C">
        <w:rPr>
          <w:b/>
        </w:rPr>
        <w:t>2</w:t>
      </w:r>
      <w:r w:rsidRPr="0093654C">
        <w:rPr>
          <w:b/>
        </w:rPr>
        <w:t>: For UE-to-</w:t>
      </w:r>
      <w:proofErr w:type="spellStart"/>
      <w:r w:rsidRPr="0093654C">
        <w:rPr>
          <w:b/>
        </w:rPr>
        <w:t>gNB</w:t>
      </w:r>
      <w:proofErr w:type="spellEnd"/>
      <w:r w:rsidRPr="0093654C">
        <w:rPr>
          <w:b/>
        </w:rPr>
        <w:t xml:space="preserve"> COT sharing, consider defining processing time for </w:t>
      </w:r>
      <w:proofErr w:type="spellStart"/>
      <w:r w:rsidRPr="0093654C">
        <w:rPr>
          <w:b/>
        </w:rPr>
        <w:t>gNB’s</w:t>
      </w:r>
      <w:proofErr w:type="spellEnd"/>
      <w:r w:rsidRPr="0093654C">
        <w:rPr>
          <w:b/>
        </w:rPr>
        <w:t xml:space="preserve"> UL </w:t>
      </w:r>
      <w:r w:rsidR="006B0893" w:rsidRPr="0093654C">
        <w:rPr>
          <w:b/>
        </w:rPr>
        <w:t xml:space="preserve">burst </w:t>
      </w:r>
      <w:r w:rsidRPr="0093654C">
        <w:rPr>
          <w:b/>
        </w:rPr>
        <w:t>detection for UE power saving purpose.</w:t>
      </w:r>
    </w:p>
    <w:p w14:paraId="062F6D33" w14:textId="77777777" w:rsidR="00CF385D" w:rsidRDefault="00CF385D" w:rsidP="00CF385D">
      <w:pPr>
        <w:jc w:val="center"/>
      </w:pPr>
      <w:r>
        <w:object w:dxaOrig="6885" w:dyaOrig="2085" w14:anchorId="6EE4277E">
          <v:shape id="_x0000_i1028" type="#_x0000_t75" style="width:290.5pt;height:88.3pt" o:ole="">
            <v:imagedata r:id="rId14" o:title=""/>
          </v:shape>
          <o:OLEObject Type="Embed" ProgID="Visio.Drawing.15" ShapeID="_x0000_i1028" DrawAspect="Content" ObjectID="_1679157560" r:id="rId15"/>
        </w:object>
      </w:r>
    </w:p>
    <w:p w14:paraId="647CF20D" w14:textId="6A030245" w:rsidR="00CF385D" w:rsidRDefault="00CF385D" w:rsidP="00CF385D">
      <w:pPr>
        <w:jc w:val="center"/>
      </w:pPr>
      <w:r>
        <w:rPr>
          <w:rFonts w:hint="eastAsia"/>
        </w:rPr>
        <w:t>F</w:t>
      </w:r>
      <w:r>
        <w:t xml:space="preserve">ig. </w:t>
      </w:r>
      <w:r w:rsidR="0093654C">
        <w:t>4</w:t>
      </w:r>
      <w:r>
        <w:t xml:space="preserve">. Processing time for </w:t>
      </w:r>
      <w:proofErr w:type="spellStart"/>
      <w:r>
        <w:t>gNB’s</w:t>
      </w:r>
      <w:proofErr w:type="spellEnd"/>
      <w:r>
        <w:t xml:space="preserve"> UL detection</w:t>
      </w:r>
    </w:p>
    <w:p w14:paraId="0165A9C7" w14:textId="6263331A" w:rsidR="00D36265" w:rsidRDefault="00D36265" w:rsidP="004671F9"/>
    <w:p w14:paraId="04E7DFB2" w14:textId="518B3747" w:rsidR="00E53442" w:rsidRPr="00E53442" w:rsidRDefault="00E53442" w:rsidP="00C02370">
      <w:pPr>
        <w:rPr>
          <w:b/>
          <w:u w:val="single"/>
        </w:rPr>
      </w:pPr>
      <w:r w:rsidRPr="00E53442">
        <w:rPr>
          <w:rFonts w:hint="eastAsia"/>
          <w:b/>
          <w:u w:val="single"/>
        </w:rPr>
        <w:t>C</w:t>
      </w:r>
      <w:r w:rsidRPr="00E53442">
        <w:rPr>
          <w:b/>
          <w:u w:val="single"/>
        </w:rPr>
        <w:t>P extension</w:t>
      </w:r>
      <w:r w:rsidR="00926938">
        <w:rPr>
          <w:b/>
          <w:u w:val="single"/>
        </w:rPr>
        <w:t xml:space="preserve"> for CG-PUSCH</w:t>
      </w:r>
    </w:p>
    <w:p w14:paraId="31F1384F" w14:textId="57CEC9BA" w:rsidR="00C700EC" w:rsidRDefault="00B3426A" w:rsidP="00C02370">
      <w:r>
        <w:t xml:space="preserve">In Rel-16 NR-U, </w:t>
      </w:r>
      <w:r w:rsidR="00F163BC">
        <w:t xml:space="preserve">CP extension </w:t>
      </w:r>
      <w:r w:rsidR="00342F0A">
        <w:t>can be applied to</w:t>
      </w:r>
      <w:r w:rsidR="00F163BC">
        <w:t xml:space="preserve"> </w:t>
      </w:r>
      <w:r w:rsidR="00F163BC">
        <w:rPr>
          <w:rFonts w:hint="eastAsia"/>
        </w:rPr>
        <w:t>C</w:t>
      </w:r>
      <w:r w:rsidR="00F163BC">
        <w:t>G-PUSCH</w:t>
      </w:r>
      <w:r>
        <w:t xml:space="preserve"> </w:t>
      </w:r>
      <w:r w:rsidR="001C5E1E">
        <w:t>to allow</w:t>
      </w:r>
      <w:r>
        <w:t xml:space="preserve"> PUSCH overloading. Different UEs can apply different CP extensions for </w:t>
      </w:r>
      <w:r w:rsidR="00C700EC">
        <w:t xml:space="preserve">their </w:t>
      </w:r>
      <w:r>
        <w:t>CG-PUSCH transmission</w:t>
      </w:r>
      <w:r w:rsidR="00C700EC">
        <w:t>s</w:t>
      </w:r>
      <w:r>
        <w:t xml:space="preserve"> </w:t>
      </w:r>
      <w:r w:rsidR="00884977">
        <w:t>starting from the same symbol</w:t>
      </w:r>
      <w:r>
        <w:t xml:space="preserve">. </w:t>
      </w:r>
      <w:r w:rsidR="004903B7">
        <w:t>Then, e</w:t>
      </w:r>
      <w:r>
        <w:t xml:space="preserve">ven if multiple UEs try to </w:t>
      </w:r>
      <w:r w:rsidR="00C700EC">
        <w:t>access the channel</w:t>
      </w:r>
      <w:r>
        <w:t xml:space="preserve">, the collision can be </w:t>
      </w:r>
      <w:r w:rsidR="006B0893">
        <w:t>resolved</w:t>
      </w:r>
      <w:r>
        <w:t xml:space="preserve"> by </w:t>
      </w:r>
      <w:r w:rsidR="00C700EC">
        <w:t xml:space="preserve">the </w:t>
      </w:r>
      <w:r>
        <w:t>LBT mechanism. Th</w:t>
      </w:r>
      <w:r w:rsidR="006B0893">
        <w:t>e same benefit should be available for FBE</w:t>
      </w:r>
      <w:r>
        <w:t xml:space="preserve">. </w:t>
      </w:r>
      <w:r w:rsidR="004903B7">
        <w:t>For FBE</w:t>
      </w:r>
      <w:r w:rsidR="00C700EC">
        <w:t>, a</w:t>
      </w:r>
      <w:r w:rsidR="00DA3CB4">
        <w:t xml:space="preserve"> potential</w:t>
      </w:r>
      <w:r w:rsidR="00C700EC">
        <w:t xml:space="preserve"> issue is </w:t>
      </w:r>
      <w:r w:rsidR="006B0893">
        <w:t xml:space="preserve">how to </w:t>
      </w:r>
      <w:r w:rsidR="00342F0A">
        <w:t xml:space="preserve">handle the </w:t>
      </w:r>
      <w:r w:rsidR="00C700EC">
        <w:t xml:space="preserve">CP extension </w:t>
      </w:r>
      <w:r w:rsidR="006B0893">
        <w:t>for</w:t>
      </w:r>
      <w:r w:rsidR="00C700EC">
        <w:t xml:space="preserve"> CG-PUSCH </w:t>
      </w:r>
      <w:r w:rsidR="006B0893">
        <w:t xml:space="preserve">starting from the beginning of a UE FFP (Fig </w:t>
      </w:r>
      <w:r w:rsidR="0093654C">
        <w:t>5</w:t>
      </w:r>
      <w:r w:rsidR="006B0893">
        <w:t>)</w:t>
      </w:r>
      <w:r w:rsidR="00DA3CB4">
        <w:t>.</w:t>
      </w:r>
    </w:p>
    <w:p w14:paraId="70599716" w14:textId="7A9BE4A0" w:rsidR="00DA3CB4" w:rsidRPr="0093654C" w:rsidRDefault="00C40AD6" w:rsidP="00477082">
      <w:pPr>
        <w:rPr>
          <w:b/>
        </w:rPr>
      </w:pPr>
      <w:r w:rsidRPr="0093654C">
        <w:rPr>
          <w:rFonts w:hint="eastAsia"/>
          <w:b/>
        </w:rPr>
        <w:t>P</w:t>
      </w:r>
      <w:r w:rsidRPr="0093654C">
        <w:rPr>
          <w:b/>
        </w:rPr>
        <w:t xml:space="preserve">roposal </w:t>
      </w:r>
      <w:r w:rsidR="006B0893" w:rsidRPr="0093654C">
        <w:rPr>
          <w:b/>
        </w:rPr>
        <w:t>1</w:t>
      </w:r>
      <w:r w:rsidR="0093654C" w:rsidRPr="0093654C">
        <w:rPr>
          <w:b/>
        </w:rPr>
        <w:t>3</w:t>
      </w:r>
      <w:r w:rsidRPr="0093654C">
        <w:rPr>
          <w:b/>
        </w:rPr>
        <w:t xml:space="preserve">: </w:t>
      </w:r>
      <w:r w:rsidR="00477082" w:rsidRPr="0093654C">
        <w:rPr>
          <w:b/>
        </w:rPr>
        <w:t>Discuss</w:t>
      </w:r>
      <w:r w:rsidR="00DA3CB4" w:rsidRPr="0093654C">
        <w:rPr>
          <w:b/>
        </w:rPr>
        <w:t xml:space="preserve"> how to handle the CP extension when </w:t>
      </w:r>
      <w:r w:rsidR="006D06EE" w:rsidRPr="0093654C">
        <w:rPr>
          <w:b/>
        </w:rPr>
        <w:t xml:space="preserve">configured </w:t>
      </w:r>
      <w:r w:rsidR="006B0893" w:rsidRPr="0093654C">
        <w:rPr>
          <w:b/>
        </w:rPr>
        <w:t>for</w:t>
      </w:r>
      <w:r w:rsidR="006D06EE" w:rsidRPr="0093654C">
        <w:rPr>
          <w:b/>
        </w:rPr>
        <w:t xml:space="preserve"> </w:t>
      </w:r>
      <w:r w:rsidR="00DA3CB4" w:rsidRPr="0093654C">
        <w:rPr>
          <w:b/>
        </w:rPr>
        <w:t xml:space="preserve">CG-PUSCH </w:t>
      </w:r>
      <w:r w:rsidR="006B0893" w:rsidRPr="0093654C">
        <w:rPr>
          <w:b/>
        </w:rPr>
        <w:t>that starts from the beginning of a UE FFP.</w:t>
      </w:r>
    </w:p>
    <w:p w14:paraId="53BCB214" w14:textId="77777777" w:rsidR="00157336" w:rsidRDefault="00157336" w:rsidP="00157336">
      <w:pPr>
        <w:jc w:val="center"/>
      </w:pPr>
      <w:r>
        <w:object w:dxaOrig="6151" w:dyaOrig="2055" w14:anchorId="27466C7D">
          <v:shape id="_x0000_i1029" type="#_x0000_t75" style="width:256.7pt;height:85.75pt" o:ole="">
            <v:imagedata r:id="rId16" o:title=""/>
          </v:shape>
          <o:OLEObject Type="Embed" ProgID="Visio.Drawing.15" ShapeID="_x0000_i1029" DrawAspect="Content" ObjectID="_1679157561" r:id="rId17"/>
        </w:object>
      </w:r>
    </w:p>
    <w:p w14:paraId="09088BBA" w14:textId="181B8870" w:rsidR="00157336" w:rsidRDefault="00157336" w:rsidP="00157336">
      <w:pPr>
        <w:jc w:val="center"/>
      </w:pPr>
      <w:r>
        <w:rPr>
          <w:rFonts w:hint="eastAsia"/>
        </w:rPr>
        <w:t>F</w:t>
      </w:r>
      <w:r>
        <w:t xml:space="preserve">ig. </w:t>
      </w:r>
      <w:r w:rsidR="0093654C">
        <w:t>5</w:t>
      </w:r>
      <w:r>
        <w:t>. CP extension for CG-PUSCH</w:t>
      </w:r>
      <w:r w:rsidR="006D06EE">
        <w:t xml:space="preserve"> in FBE</w:t>
      </w:r>
    </w:p>
    <w:p w14:paraId="2DBF1A19" w14:textId="32DEF0C3" w:rsidR="00871DB3" w:rsidRDefault="00871DB3" w:rsidP="00C02370"/>
    <w:p w14:paraId="4D05E509" w14:textId="62A561AB" w:rsidR="002F5125" w:rsidRPr="009D67ED" w:rsidRDefault="002F5125" w:rsidP="002F5125">
      <w:pPr>
        <w:pStyle w:val="1"/>
      </w:pPr>
      <w:r>
        <w:t>Harmonizing Rel-16 enhancements for UL configured-grant</w:t>
      </w:r>
    </w:p>
    <w:p w14:paraId="08584D0E" w14:textId="461B3996" w:rsidR="000835A4" w:rsidRPr="009872D8" w:rsidRDefault="009872D8" w:rsidP="00675AAD">
      <w:pPr>
        <w:rPr>
          <w:b/>
          <w:u w:val="single"/>
        </w:rPr>
      </w:pPr>
      <w:r w:rsidRPr="009872D8">
        <w:rPr>
          <w:b/>
          <w:u w:val="single"/>
        </w:rPr>
        <w:t>Harmonization</w:t>
      </w:r>
      <w:r w:rsidR="000835A4" w:rsidRPr="009872D8">
        <w:rPr>
          <w:b/>
          <w:u w:val="single"/>
        </w:rPr>
        <w:t xml:space="preserve"> of CG features</w:t>
      </w:r>
    </w:p>
    <w:p w14:paraId="6ED869A6" w14:textId="33BB84D7" w:rsidR="00D16F89" w:rsidRDefault="00784CCD" w:rsidP="00675AAD">
      <w:r>
        <w:t>For harmonizing NR-U CG-PUSCH and URLLC CG-PUSCH mechanisms, the following agreements were made in the past meetings.</w:t>
      </w:r>
    </w:p>
    <w:p w14:paraId="67DF00CF" w14:textId="77777777" w:rsidR="00784CCD" w:rsidRPr="00251F1B" w:rsidRDefault="00784CCD" w:rsidP="00784CCD">
      <w:pPr>
        <w:pStyle w:val="a4"/>
        <w:spacing w:after="0"/>
        <w:ind w:leftChars="0" w:left="0"/>
        <w:contextualSpacing/>
        <w:rPr>
          <w:highlight w:val="green"/>
        </w:rPr>
      </w:pPr>
      <w:r w:rsidRPr="00251F1B">
        <w:rPr>
          <w:highlight w:val="green"/>
        </w:rPr>
        <w:t>Agreements:</w:t>
      </w:r>
    </w:p>
    <w:p w14:paraId="712EF331" w14:textId="77777777" w:rsidR="00784CCD" w:rsidRPr="00251F1B" w:rsidRDefault="00784CCD" w:rsidP="00784CCD">
      <w:pPr>
        <w:widowControl/>
        <w:numPr>
          <w:ilvl w:val="0"/>
          <w:numId w:val="35"/>
        </w:numPr>
        <w:autoSpaceDE/>
        <w:autoSpaceDN/>
        <w:spacing w:after="60"/>
        <w:ind w:left="357" w:hanging="357"/>
        <w:jc w:val="left"/>
      </w:pPr>
      <w:r w:rsidRPr="00251F1B">
        <w:t>At least for FBE, configuration of (</w:t>
      </w:r>
      <w:r w:rsidRPr="00251F1B">
        <w:rPr>
          <w:i/>
          <w:iCs/>
        </w:rPr>
        <w:t>cg-</w:t>
      </w:r>
      <w:proofErr w:type="spellStart"/>
      <w:r w:rsidRPr="00251F1B">
        <w:rPr>
          <w:i/>
          <w:iCs/>
        </w:rPr>
        <w:t>RetransmissionTimer</w:t>
      </w:r>
      <w:proofErr w:type="spellEnd"/>
      <w:r w:rsidRPr="00251F1B">
        <w:t>) should not be mandated when configured grant Type 1 or Type 2 are configured on unlicensed spectrum.</w:t>
      </w:r>
    </w:p>
    <w:p w14:paraId="5D03A3BD" w14:textId="77777777" w:rsidR="00784CCD" w:rsidRPr="00622B79" w:rsidRDefault="00784CCD" w:rsidP="00784CCD">
      <w:pPr>
        <w:snapToGrid w:val="0"/>
        <w:spacing w:after="0"/>
        <w:contextualSpacing/>
        <w:rPr>
          <w:bCs/>
          <w:color w:val="000000"/>
          <w:highlight w:val="green"/>
          <w:lang w:eastAsia="zh-CN"/>
        </w:rPr>
      </w:pPr>
      <w:r w:rsidRPr="00622B79">
        <w:rPr>
          <w:bCs/>
          <w:color w:val="000000"/>
          <w:highlight w:val="green"/>
          <w:lang w:eastAsia="zh-CN"/>
        </w:rPr>
        <w:t>Agreements:</w:t>
      </w:r>
    </w:p>
    <w:p w14:paraId="6FAD6B97" w14:textId="77777777" w:rsidR="00784CCD" w:rsidRPr="0066693A" w:rsidRDefault="00784CCD" w:rsidP="00784CCD">
      <w:pPr>
        <w:snapToGrid w:val="0"/>
        <w:spacing w:after="0"/>
        <w:contextualSpacing/>
        <w:rPr>
          <w:color w:val="000000"/>
        </w:rPr>
      </w:pPr>
      <w:r w:rsidRPr="0066693A">
        <w:rPr>
          <w:color w:val="000000"/>
        </w:rPr>
        <w:t>Down-select one of the following options (target RAN1#104-e):</w:t>
      </w:r>
    </w:p>
    <w:p w14:paraId="6B0574AB" w14:textId="77777777" w:rsidR="00784CCD" w:rsidRPr="0066693A" w:rsidRDefault="00784CCD" w:rsidP="00784CCD">
      <w:pPr>
        <w:widowControl/>
        <w:numPr>
          <w:ilvl w:val="0"/>
          <w:numId w:val="19"/>
        </w:numPr>
        <w:autoSpaceDE/>
        <w:autoSpaceDN/>
        <w:snapToGrid w:val="0"/>
        <w:spacing w:after="0"/>
        <w:contextualSpacing/>
        <w:jc w:val="left"/>
        <w:rPr>
          <w:color w:val="000000"/>
        </w:rPr>
      </w:pPr>
      <w:r w:rsidRPr="0066693A">
        <w:rPr>
          <w:b/>
          <w:bCs/>
          <w:color w:val="000000"/>
        </w:rPr>
        <w:t>Option 1:</w:t>
      </w:r>
      <w:r w:rsidRPr="0066693A">
        <w:rPr>
          <w:color w:val="000000"/>
        </w:rPr>
        <w:t xml:space="preserve"> Both “CG-UCI based procedures” and “CG-DFI based procedures” are enabled or disabled for unlicensed using one RRC parameter i.e. </w:t>
      </w:r>
      <w:r w:rsidRPr="0066693A">
        <w:rPr>
          <w:i/>
          <w:iCs/>
          <w:color w:val="000000"/>
        </w:rPr>
        <w:t>cg-RetransmissionTimer-r16</w:t>
      </w:r>
      <w:r w:rsidRPr="0066693A">
        <w:rPr>
          <w:color w:val="000000"/>
        </w:rPr>
        <w:t>.</w:t>
      </w:r>
    </w:p>
    <w:p w14:paraId="4B59A4DA" w14:textId="77777777" w:rsidR="00784CCD" w:rsidRPr="0066693A" w:rsidRDefault="00784CCD" w:rsidP="00784CCD">
      <w:pPr>
        <w:widowControl/>
        <w:numPr>
          <w:ilvl w:val="0"/>
          <w:numId w:val="19"/>
        </w:numPr>
        <w:autoSpaceDE/>
        <w:autoSpaceDN/>
        <w:snapToGrid w:val="0"/>
        <w:spacing w:after="0"/>
        <w:contextualSpacing/>
        <w:jc w:val="left"/>
        <w:rPr>
          <w:color w:val="000000"/>
        </w:rPr>
      </w:pPr>
      <w:r w:rsidRPr="0066693A">
        <w:rPr>
          <w:b/>
          <w:bCs/>
          <w:color w:val="000000"/>
        </w:rPr>
        <w:t>Option 2-a:</w:t>
      </w:r>
      <w:r w:rsidRPr="0066693A">
        <w:rPr>
          <w:color w:val="000000"/>
        </w:rPr>
        <w:t xml:space="preserve"> “CG-UCI based procedures” and “CG-DFI based procedures” are independently enabled or disabled for unlicensed using respective RRC parameter, i.e. new parameter X and</w:t>
      </w:r>
      <w:r w:rsidRPr="0066693A">
        <w:rPr>
          <w:i/>
          <w:iCs/>
          <w:color w:val="000000"/>
        </w:rPr>
        <w:t xml:space="preserve"> cg-RetransmissionTimer-r16, </w:t>
      </w:r>
      <w:r w:rsidRPr="0066693A">
        <w:rPr>
          <w:color w:val="000000"/>
        </w:rPr>
        <w:t>respectively.</w:t>
      </w:r>
    </w:p>
    <w:p w14:paraId="49162C37" w14:textId="77777777" w:rsidR="00784CCD" w:rsidRPr="0066693A" w:rsidRDefault="00784CCD" w:rsidP="00784CCD">
      <w:pPr>
        <w:widowControl/>
        <w:numPr>
          <w:ilvl w:val="0"/>
          <w:numId w:val="19"/>
        </w:numPr>
        <w:autoSpaceDE/>
        <w:autoSpaceDN/>
        <w:snapToGrid w:val="0"/>
        <w:spacing w:after="0"/>
        <w:contextualSpacing/>
        <w:jc w:val="left"/>
        <w:rPr>
          <w:color w:val="000000"/>
        </w:rPr>
      </w:pPr>
      <w:r w:rsidRPr="0066693A">
        <w:rPr>
          <w:b/>
          <w:bCs/>
          <w:color w:val="000000"/>
        </w:rPr>
        <w:lastRenderedPageBreak/>
        <w:t>Option 2-b:</w:t>
      </w:r>
      <w:r w:rsidRPr="0066693A">
        <w:rPr>
          <w:color w:val="000000"/>
        </w:rPr>
        <w:t xml:space="preserve"> “CG-UCI based procedures” and “CG-DFI based procedures” are independently enabled or disabled for unlicensed using respective RRC parameter, i.e. new parameter X and new parameter Y, respectively, where X and Y are different from</w:t>
      </w:r>
      <w:r w:rsidRPr="0066693A">
        <w:rPr>
          <w:i/>
          <w:iCs/>
          <w:color w:val="000000"/>
        </w:rPr>
        <w:t xml:space="preserve"> cg-RetransmissionTimer-r16.</w:t>
      </w:r>
    </w:p>
    <w:p w14:paraId="72AB1ED5" w14:textId="77777777" w:rsidR="00784CCD" w:rsidRPr="0066693A" w:rsidRDefault="00784CCD" w:rsidP="00784CCD">
      <w:pPr>
        <w:widowControl/>
        <w:numPr>
          <w:ilvl w:val="0"/>
          <w:numId w:val="19"/>
        </w:numPr>
        <w:autoSpaceDE/>
        <w:autoSpaceDN/>
        <w:snapToGrid w:val="0"/>
        <w:spacing w:after="0"/>
        <w:contextualSpacing/>
        <w:jc w:val="left"/>
        <w:rPr>
          <w:i/>
          <w:iCs/>
          <w:color w:val="000000"/>
        </w:rPr>
      </w:pPr>
      <w:r w:rsidRPr="0066693A">
        <w:rPr>
          <w:b/>
          <w:bCs/>
          <w:color w:val="000000"/>
        </w:rPr>
        <w:t>Option 3:</w:t>
      </w:r>
      <w:r w:rsidRPr="0066693A">
        <w:rPr>
          <w:color w:val="000000"/>
        </w:rPr>
        <w:t xml:space="preserve"> CG-UCI based procedures are supported for unlicensed. CG-DFI based procedures are enabled or disabled for unlicensed using one RRC parameter</w:t>
      </w:r>
      <w:r w:rsidRPr="0066693A">
        <w:rPr>
          <w:i/>
          <w:iCs/>
          <w:color w:val="000000"/>
        </w:rPr>
        <w:t xml:space="preserve"> i.e. cg-RetransmissionTimer-r16</w:t>
      </w:r>
    </w:p>
    <w:p w14:paraId="29CABDF4" w14:textId="77777777" w:rsidR="00784CCD" w:rsidRPr="0066693A" w:rsidRDefault="00784CCD" w:rsidP="00784CCD">
      <w:pPr>
        <w:widowControl/>
        <w:numPr>
          <w:ilvl w:val="0"/>
          <w:numId w:val="19"/>
        </w:numPr>
        <w:autoSpaceDE/>
        <w:autoSpaceDN/>
        <w:snapToGrid w:val="0"/>
        <w:spacing w:after="0"/>
        <w:contextualSpacing/>
        <w:jc w:val="left"/>
        <w:rPr>
          <w:color w:val="000000"/>
        </w:rPr>
      </w:pPr>
      <w:r w:rsidRPr="0066693A">
        <w:rPr>
          <w:color w:val="000000"/>
        </w:rPr>
        <w:t>Note: Procedures based on CG-UCI rely on UE including CG-UCI in CG PUSCH at least as in Rel-16 where the values of the respective fields of CG-UCI are decided by UE.</w:t>
      </w:r>
    </w:p>
    <w:p w14:paraId="61E5F4C2" w14:textId="77777777" w:rsidR="00784CCD" w:rsidRPr="0066693A" w:rsidRDefault="00784CCD" w:rsidP="00784CCD">
      <w:pPr>
        <w:widowControl/>
        <w:numPr>
          <w:ilvl w:val="0"/>
          <w:numId w:val="19"/>
        </w:numPr>
        <w:autoSpaceDE/>
        <w:autoSpaceDN/>
        <w:snapToGrid w:val="0"/>
        <w:spacing w:after="0"/>
        <w:contextualSpacing/>
        <w:jc w:val="left"/>
        <w:rPr>
          <w:color w:val="000000"/>
        </w:rPr>
      </w:pPr>
      <w:r w:rsidRPr="0066693A">
        <w:rPr>
          <w:color w:val="000000"/>
        </w:rPr>
        <w:t xml:space="preserve">Note: Procedures based on CG-DFI rely on automatic re-transmission on CG configuration and reception of CG downlink feedback information (DFI) in DCI for re-transmissions. </w:t>
      </w:r>
    </w:p>
    <w:p w14:paraId="7757B534" w14:textId="7ACF7ADB" w:rsidR="00784CCD" w:rsidRPr="00784CCD" w:rsidRDefault="00784CCD" w:rsidP="00675AAD"/>
    <w:p w14:paraId="04A92437" w14:textId="41C21CF5" w:rsidR="00784CCD" w:rsidRDefault="00784CCD" w:rsidP="00675AAD">
      <w:r>
        <w:rPr>
          <w:rFonts w:hint="eastAsia"/>
        </w:rPr>
        <w:t>I</w:t>
      </w:r>
      <w:r>
        <w:t xml:space="preserve">n our view, </w:t>
      </w:r>
      <w:r w:rsidR="00CE764A">
        <w:t xml:space="preserve">it is sufficient to support </w:t>
      </w:r>
      <w:r w:rsidR="000835A4">
        <w:t xml:space="preserve">CG features of Rel-16 URLLC (with slight modification) </w:t>
      </w:r>
      <w:r w:rsidR="00CE764A">
        <w:t>for unlicensed URLLC operation</w:t>
      </w:r>
      <w:r w:rsidR="000835A4">
        <w:t xml:space="preserve">, and </w:t>
      </w:r>
      <w:r>
        <w:t xml:space="preserve">neither CG-UCI based procedures nor CG-DFI based procedures contribute much for </w:t>
      </w:r>
      <w:r w:rsidR="000835A4">
        <w:t>unlicensed URLLC. Hence, our preference is to simply adopt Option 1.</w:t>
      </w:r>
    </w:p>
    <w:p w14:paraId="01E503E8" w14:textId="2DD22306" w:rsidR="000835A4" w:rsidRPr="004D14F8" w:rsidRDefault="000835A4" w:rsidP="00675AAD">
      <w:pPr>
        <w:rPr>
          <w:b/>
        </w:rPr>
      </w:pPr>
      <w:r w:rsidRPr="004D14F8">
        <w:rPr>
          <w:rFonts w:hint="eastAsia"/>
          <w:b/>
        </w:rPr>
        <w:t>P</w:t>
      </w:r>
      <w:r w:rsidRPr="004D14F8">
        <w:rPr>
          <w:b/>
        </w:rPr>
        <w:t>roposal 1</w:t>
      </w:r>
      <w:r w:rsidR="004D14F8" w:rsidRPr="004D14F8">
        <w:rPr>
          <w:b/>
        </w:rPr>
        <w:t>4</w:t>
      </w:r>
      <w:r w:rsidRPr="004D14F8">
        <w:rPr>
          <w:b/>
        </w:rPr>
        <w:t xml:space="preserve">: </w:t>
      </w:r>
      <w:r w:rsidRPr="004D14F8">
        <w:rPr>
          <w:b/>
          <w:color w:val="000000"/>
        </w:rPr>
        <w:t xml:space="preserve">Both “CG-UCI based procedures” and “CG-DFI based procedures” are enabled or disabled for unlicensed using one RRC parameter i.e. </w:t>
      </w:r>
      <w:r w:rsidRPr="004D14F8">
        <w:rPr>
          <w:b/>
          <w:i/>
          <w:iCs/>
          <w:color w:val="000000"/>
        </w:rPr>
        <w:t>cg-RetransmissionTimer-r16</w:t>
      </w:r>
      <w:r w:rsidRPr="004D14F8">
        <w:rPr>
          <w:b/>
          <w:color w:val="000000"/>
        </w:rPr>
        <w:t>.</w:t>
      </w:r>
    </w:p>
    <w:p w14:paraId="64EE4578" w14:textId="1D7CF8A0" w:rsidR="006F3D58" w:rsidRDefault="006F3D58" w:rsidP="00C02370">
      <w:pPr>
        <w:rPr>
          <w:rFonts w:eastAsiaTheme="minorEastAsia"/>
          <w:kern w:val="0"/>
          <w:lang w:val="en-US"/>
        </w:rPr>
      </w:pPr>
    </w:p>
    <w:p w14:paraId="5E5AD064" w14:textId="5FB6660B" w:rsidR="009872D8" w:rsidRPr="009872D8" w:rsidRDefault="009872D8" w:rsidP="00C02370">
      <w:pPr>
        <w:rPr>
          <w:rFonts w:eastAsiaTheme="minorEastAsia"/>
          <w:b/>
          <w:kern w:val="0"/>
          <w:u w:val="single"/>
          <w:lang w:val="en-US"/>
        </w:rPr>
      </w:pPr>
      <w:r w:rsidRPr="009872D8">
        <w:rPr>
          <w:rFonts w:eastAsiaTheme="minorEastAsia" w:hint="eastAsia"/>
          <w:b/>
          <w:kern w:val="0"/>
          <w:u w:val="single"/>
          <w:lang w:val="en-US"/>
        </w:rPr>
        <w:t>E</w:t>
      </w:r>
      <w:r w:rsidRPr="009872D8">
        <w:rPr>
          <w:rFonts w:eastAsiaTheme="minorEastAsia"/>
          <w:b/>
          <w:kern w:val="0"/>
          <w:u w:val="single"/>
          <w:lang w:val="en-US"/>
        </w:rPr>
        <w:t>nhancement on Rel-16 URLLC CG features</w:t>
      </w:r>
    </w:p>
    <w:p w14:paraId="13CD3519" w14:textId="7A3AE4E9" w:rsidR="0003377F" w:rsidRDefault="0003377F" w:rsidP="00C02370">
      <w:pPr>
        <w:rPr>
          <w:rFonts w:eastAsiaTheme="minorEastAsia"/>
          <w:kern w:val="0"/>
          <w:lang w:val="en-US"/>
        </w:rPr>
      </w:pPr>
      <w:r>
        <w:rPr>
          <w:rFonts w:eastAsiaTheme="minorEastAsia"/>
          <w:kern w:val="0"/>
          <w:lang w:val="en-US"/>
        </w:rPr>
        <w:t xml:space="preserve">For PUSCH repetition type B, a nominal PUSCH </w:t>
      </w:r>
      <w:r w:rsidR="00F4440A">
        <w:rPr>
          <w:rFonts w:eastAsiaTheme="minorEastAsia"/>
          <w:kern w:val="0"/>
          <w:lang w:val="en-US"/>
        </w:rPr>
        <w:t>repetition may include</w:t>
      </w:r>
      <w:r>
        <w:rPr>
          <w:rFonts w:eastAsiaTheme="minorEastAsia"/>
          <w:kern w:val="0"/>
          <w:lang w:val="en-US"/>
        </w:rPr>
        <w:t xml:space="preserve"> symbol(s) overlapping with the idle period</w:t>
      </w:r>
      <w:r w:rsidR="00AB019A">
        <w:rPr>
          <w:rFonts w:eastAsiaTheme="minorEastAsia"/>
          <w:kern w:val="0"/>
          <w:lang w:val="en-US"/>
        </w:rPr>
        <w:t>, i.e., idle symbol(s),</w:t>
      </w:r>
      <w:r>
        <w:rPr>
          <w:rFonts w:eastAsiaTheme="minorEastAsia"/>
          <w:kern w:val="0"/>
          <w:lang w:val="en-US"/>
        </w:rPr>
        <w:t xml:space="preserve"> </w:t>
      </w:r>
      <w:r w:rsidR="00F4440A">
        <w:rPr>
          <w:rFonts w:eastAsiaTheme="minorEastAsia"/>
          <w:kern w:val="0"/>
          <w:lang w:val="en-US"/>
        </w:rPr>
        <w:t xml:space="preserve">that </w:t>
      </w:r>
      <w:r>
        <w:rPr>
          <w:rFonts w:eastAsiaTheme="minorEastAsia"/>
          <w:kern w:val="0"/>
          <w:lang w:val="en-US"/>
        </w:rPr>
        <w:t>belong</w:t>
      </w:r>
      <w:r w:rsidR="00F4440A">
        <w:rPr>
          <w:rFonts w:eastAsiaTheme="minorEastAsia"/>
          <w:kern w:val="0"/>
          <w:lang w:val="en-US"/>
        </w:rPr>
        <w:t>s</w:t>
      </w:r>
      <w:r>
        <w:rPr>
          <w:rFonts w:eastAsiaTheme="minorEastAsia"/>
          <w:kern w:val="0"/>
          <w:lang w:val="en-US"/>
        </w:rPr>
        <w:t xml:space="preserve"> to </w:t>
      </w:r>
      <w:r w:rsidR="000835A4">
        <w:rPr>
          <w:rFonts w:eastAsiaTheme="minorEastAsia"/>
          <w:kern w:val="0"/>
          <w:lang w:val="en-US"/>
        </w:rPr>
        <w:t>an associated</w:t>
      </w:r>
      <w:r w:rsidR="00F4440A">
        <w:rPr>
          <w:rFonts w:eastAsiaTheme="minorEastAsia"/>
          <w:kern w:val="0"/>
          <w:lang w:val="en-US"/>
        </w:rPr>
        <w:t xml:space="preserve"> FFP. In that case, </w:t>
      </w:r>
      <w:r w:rsidR="00CE764A">
        <w:rPr>
          <w:rFonts w:eastAsiaTheme="minorEastAsia"/>
          <w:kern w:val="0"/>
          <w:lang w:val="en-US"/>
        </w:rPr>
        <w:t xml:space="preserve">rather than being dropped, </w:t>
      </w:r>
      <w:r w:rsidR="00F4440A">
        <w:rPr>
          <w:rFonts w:eastAsiaTheme="minorEastAsia"/>
          <w:kern w:val="0"/>
          <w:lang w:val="en-US"/>
        </w:rPr>
        <w:t xml:space="preserve">the nominal PUSCH repetition can be segmented into one or more actual PUSCH(s) </w:t>
      </w:r>
      <w:r w:rsidR="00AB019A">
        <w:rPr>
          <w:rFonts w:eastAsiaTheme="minorEastAsia"/>
          <w:kern w:val="0"/>
          <w:lang w:val="en-US"/>
        </w:rPr>
        <w:t>by</w:t>
      </w:r>
      <w:r w:rsidR="00F4440A">
        <w:rPr>
          <w:rFonts w:eastAsiaTheme="minorEastAsia"/>
          <w:kern w:val="0"/>
          <w:lang w:val="en-US"/>
        </w:rPr>
        <w:t xml:space="preserve"> the idle symbol(s). </w:t>
      </w:r>
      <w:r w:rsidR="00AB019A">
        <w:rPr>
          <w:rFonts w:eastAsiaTheme="minorEastAsia"/>
          <w:kern w:val="0"/>
          <w:lang w:val="en-US"/>
        </w:rPr>
        <w:t>That is</w:t>
      </w:r>
      <w:r w:rsidR="00F4440A">
        <w:rPr>
          <w:rFonts w:eastAsiaTheme="minorEastAsia"/>
          <w:kern w:val="0"/>
          <w:lang w:val="en-US"/>
        </w:rPr>
        <w:t>, the idle symbol(s) can be regarded as invalid symbol</w:t>
      </w:r>
      <w:r w:rsidR="00AB019A">
        <w:rPr>
          <w:rFonts w:eastAsiaTheme="minorEastAsia"/>
          <w:kern w:val="0"/>
          <w:lang w:val="en-US"/>
        </w:rPr>
        <w:t xml:space="preserve"> for PUSCH repetition type B</w:t>
      </w:r>
      <w:r w:rsidR="00F4440A">
        <w:rPr>
          <w:rFonts w:eastAsiaTheme="minorEastAsia"/>
          <w:kern w:val="0"/>
          <w:lang w:val="en-US"/>
        </w:rPr>
        <w:t>.</w:t>
      </w:r>
    </w:p>
    <w:p w14:paraId="652B8F11" w14:textId="32CE5E98" w:rsidR="00DC09FB" w:rsidRPr="004D14F8" w:rsidRDefault="00F4440A" w:rsidP="00C02370">
      <w:pPr>
        <w:rPr>
          <w:rFonts w:eastAsiaTheme="minorEastAsia"/>
          <w:b/>
          <w:kern w:val="0"/>
          <w:lang w:val="en-US"/>
        </w:rPr>
      </w:pPr>
      <w:r w:rsidRPr="004D14F8">
        <w:rPr>
          <w:rFonts w:eastAsiaTheme="minorEastAsia"/>
          <w:b/>
          <w:kern w:val="0"/>
          <w:lang w:val="en-US"/>
        </w:rPr>
        <w:t>Proposal 1</w:t>
      </w:r>
      <w:r w:rsidR="004D14F8" w:rsidRPr="004D14F8">
        <w:rPr>
          <w:rFonts w:eastAsiaTheme="minorEastAsia"/>
          <w:b/>
          <w:kern w:val="0"/>
          <w:lang w:val="en-US"/>
        </w:rPr>
        <w:t>5</w:t>
      </w:r>
      <w:r w:rsidRPr="004D14F8">
        <w:rPr>
          <w:rFonts w:eastAsiaTheme="minorEastAsia"/>
          <w:b/>
          <w:kern w:val="0"/>
          <w:lang w:val="en-US"/>
        </w:rPr>
        <w:t xml:space="preserve">: </w:t>
      </w:r>
      <w:r w:rsidR="00796262" w:rsidRPr="004D14F8">
        <w:rPr>
          <w:rFonts w:eastAsiaTheme="minorEastAsia"/>
          <w:b/>
          <w:kern w:val="0"/>
          <w:lang w:val="en-US"/>
        </w:rPr>
        <w:t>For</w:t>
      </w:r>
      <w:r w:rsidRPr="004D14F8">
        <w:rPr>
          <w:rFonts w:eastAsiaTheme="minorEastAsia"/>
          <w:b/>
          <w:kern w:val="0"/>
          <w:lang w:val="en-US"/>
        </w:rPr>
        <w:t xml:space="preserve"> FBE, </w:t>
      </w:r>
      <w:r w:rsidR="003E5965" w:rsidRPr="004D14F8">
        <w:rPr>
          <w:rFonts w:eastAsiaTheme="minorEastAsia"/>
          <w:b/>
          <w:kern w:val="0"/>
          <w:lang w:val="en-US"/>
        </w:rPr>
        <w:t xml:space="preserve">when </w:t>
      </w:r>
      <w:r w:rsidR="003E5965" w:rsidRPr="004D14F8">
        <w:rPr>
          <w:rFonts w:eastAsia="SimSun"/>
          <w:b/>
          <w:i/>
          <w:iCs/>
          <w:kern w:val="0"/>
          <w:lang w:val="en-US" w:eastAsia="zh-CN"/>
        </w:rPr>
        <w:t>cg-</w:t>
      </w:r>
      <w:proofErr w:type="spellStart"/>
      <w:r w:rsidR="003E5965" w:rsidRPr="004D14F8">
        <w:rPr>
          <w:rFonts w:eastAsia="SimSun"/>
          <w:b/>
          <w:i/>
          <w:iCs/>
          <w:kern w:val="0"/>
          <w:lang w:val="en-US" w:eastAsia="zh-CN"/>
        </w:rPr>
        <w:t>RetransmissionTimer</w:t>
      </w:r>
      <w:proofErr w:type="spellEnd"/>
      <w:r w:rsidR="003E5965" w:rsidRPr="004D14F8">
        <w:rPr>
          <w:rFonts w:eastAsia="SimSun"/>
          <w:b/>
          <w:kern w:val="0"/>
          <w:lang w:val="en-US" w:eastAsia="zh-CN"/>
        </w:rPr>
        <w:t xml:space="preserve"> is not configured</w:t>
      </w:r>
      <w:r w:rsidRPr="004D14F8">
        <w:rPr>
          <w:rFonts w:eastAsiaTheme="minorEastAsia"/>
          <w:b/>
          <w:kern w:val="0"/>
          <w:lang w:val="en-US"/>
        </w:rPr>
        <w:t xml:space="preserve">, a symbol overlapping with idle period of </w:t>
      </w:r>
      <w:proofErr w:type="gramStart"/>
      <w:r w:rsidR="000835A4" w:rsidRPr="004D14F8">
        <w:rPr>
          <w:rFonts w:eastAsiaTheme="minorEastAsia"/>
          <w:b/>
          <w:kern w:val="0"/>
          <w:lang w:val="en-US"/>
        </w:rPr>
        <w:t>a</w:t>
      </w:r>
      <w:proofErr w:type="gramEnd"/>
      <w:r w:rsidR="000835A4" w:rsidRPr="004D14F8">
        <w:rPr>
          <w:rFonts w:eastAsiaTheme="minorEastAsia"/>
          <w:b/>
          <w:kern w:val="0"/>
          <w:lang w:val="en-US"/>
        </w:rPr>
        <w:t xml:space="preserve"> FFP associated to PUSCH transmission </w:t>
      </w:r>
      <w:r w:rsidRPr="004D14F8">
        <w:rPr>
          <w:rFonts w:eastAsiaTheme="minorEastAsia"/>
          <w:b/>
          <w:kern w:val="0"/>
          <w:lang w:val="en-US"/>
        </w:rPr>
        <w:t>is regarded as invalid symbol</w:t>
      </w:r>
      <w:r w:rsidR="00796262" w:rsidRPr="004D14F8">
        <w:rPr>
          <w:rFonts w:eastAsiaTheme="minorEastAsia"/>
          <w:b/>
          <w:kern w:val="0"/>
          <w:lang w:val="en-US"/>
        </w:rPr>
        <w:t xml:space="preserve"> for PUSCH mapping type B</w:t>
      </w:r>
      <w:r w:rsidRPr="004D14F8">
        <w:rPr>
          <w:rFonts w:eastAsiaTheme="minorEastAsia"/>
          <w:b/>
          <w:kern w:val="0"/>
          <w:lang w:val="en-US"/>
        </w:rPr>
        <w:t>.</w:t>
      </w:r>
    </w:p>
    <w:p w14:paraId="46CC9E3A" w14:textId="77777777" w:rsidR="002F5125" w:rsidRPr="004B70AD" w:rsidRDefault="002F5125" w:rsidP="00C02370"/>
    <w:p w14:paraId="4070FC0B" w14:textId="0A88BA80" w:rsidR="00F613CD" w:rsidRPr="009D67ED" w:rsidRDefault="00EC5F3B" w:rsidP="00C02370">
      <w:pPr>
        <w:pStyle w:val="1"/>
      </w:pPr>
      <w:r>
        <w:t>Conclusion</w:t>
      </w:r>
    </w:p>
    <w:p w14:paraId="2C2730DA" w14:textId="6CA22EC7" w:rsidR="004B70AD" w:rsidRDefault="000E0B10" w:rsidP="00871DB3">
      <w:r w:rsidRPr="009872D8">
        <w:rPr>
          <w:rFonts w:hint="eastAsia"/>
        </w:rPr>
        <w:t>In this contribution,</w:t>
      </w:r>
      <w:r w:rsidR="009872D8" w:rsidRPr="009872D8">
        <w:t xml:space="preserve"> we provide our view on </w:t>
      </w:r>
      <w:r w:rsidR="009872D8" w:rsidRPr="009872D8">
        <w:rPr>
          <w:lang w:val="en-US"/>
        </w:rPr>
        <w:t>channel access and CG-PUSCH</w:t>
      </w:r>
      <w:r w:rsidR="009872D8">
        <w:rPr>
          <w:lang w:val="en-US"/>
        </w:rPr>
        <w:t xml:space="preserve"> for Rel-17 FBE</w:t>
      </w:r>
      <w:r w:rsidR="009872D8" w:rsidRPr="007B2BDB">
        <w:rPr>
          <w:lang w:val="en-US"/>
        </w:rPr>
        <w:t xml:space="preserve"> for unlicensed URLLC</w:t>
      </w:r>
      <w:r w:rsidR="009872D8">
        <w:rPr>
          <w:lang w:val="en-US"/>
        </w:rPr>
        <w:t>. The following proposals and an observation are drawn:</w:t>
      </w:r>
    </w:p>
    <w:p w14:paraId="07E32F24" w14:textId="77777777" w:rsidR="00355E49" w:rsidRPr="00EA167B" w:rsidRDefault="00355E49" w:rsidP="00355E49">
      <w:pPr>
        <w:rPr>
          <w:b/>
        </w:rPr>
      </w:pPr>
      <w:r w:rsidRPr="00EA167B">
        <w:rPr>
          <w:rFonts w:hint="eastAsia"/>
          <w:b/>
        </w:rPr>
        <w:t>P</w:t>
      </w:r>
      <w:r w:rsidRPr="00EA167B">
        <w:rPr>
          <w:b/>
        </w:rPr>
        <w:t>roposal 1: FFP offset for UE-initiated COT can be any value within 0 &lt;= offset &lt; UE FFP period with 1-symbol granularity based on the smallest SCS configured in the cell.</w:t>
      </w:r>
    </w:p>
    <w:p w14:paraId="3194372B" w14:textId="77777777" w:rsidR="00355E49" w:rsidRPr="00EA167B" w:rsidRDefault="00355E49" w:rsidP="00355E49">
      <w:pPr>
        <w:rPr>
          <w:b/>
        </w:rPr>
      </w:pPr>
      <w:r w:rsidRPr="00EA167B">
        <w:rPr>
          <w:b/>
        </w:rPr>
        <w:t>Proposal 2: FFP offset for UE-initiated COT is the starting point of first UE FFP relative to the boundary of the even indexed radio frame.</w:t>
      </w:r>
    </w:p>
    <w:p w14:paraId="30E6B26C" w14:textId="77777777" w:rsidR="00355E49" w:rsidRDefault="00355E49" w:rsidP="00355E49">
      <w:pPr>
        <w:rPr>
          <w:b/>
        </w:rPr>
      </w:pPr>
      <w:r w:rsidRPr="0093654C">
        <w:rPr>
          <w:rFonts w:hint="eastAsia"/>
          <w:b/>
        </w:rPr>
        <w:t>P</w:t>
      </w:r>
      <w:r w:rsidRPr="0093654C">
        <w:rPr>
          <w:b/>
        </w:rPr>
        <w:t>roposal 3: As part of UE FFP configuration, enable/disable UE COT-initiating functionality for the UL transmissions aligned with a set of UE FFP boundaries.</w:t>
      </w:r>
    </w:p>
    <w:p w14:paraId="7D4AC50C" w14:textId="77777777" w:rsidR="00355E49" w:rsidRPr="00CC0586" w:rsidRDefault="00355E49" w:rsidP="00355E49">
      <w:pPr>
        <w:rPr>
          <w:b/>
        </w:rPr>
      </w:pPr>
      <w:r w:rsidRPr="00CC0586">
        <w:rPr>
          <w:rFonts w:hint="eastAsia"/>
          <w:b/>
        </w:rPr>
        <w:t>P</w:t>
      </w:r>
      <w:r w:rsidRPr="00CC0586">
        <w:rPr>
          <w:b/>
        </w:rPr>
        <w:t xml:space="preserve">roposal </w:t>
      </w:r>
      <w:r>
        <w:rPr>
          <w:b/>
        </w:rPr>
        <w:t>4</w:t>
      </w:r>
      <w:r w:rsidRPr="00CC0586">
        <w:rPr>
          <w:b/>
        </w:rPr>
        <w:t xml:space="preserve">: If </w:t>
      </w:r>
      <w:r w:rsidRPr="00CC0586">
        <w:rPr>
          <w:rFonts w:eastAsia="Times New Roman"/>
          <w:b/>
          <w:szCs w:val="20"/>
        </w:rPr>
        <w:t>a configured UL transmission is aligned with a UE FFP boundary and ends before the idle period of that UE FFP</w:t>
      </w:r>
      <w:r>
        <w:rPr>
          <w:rFonts w:eastAsia="Times New Roman"/>
          <w:b/>
          <w:szCs w:val="20"/>
        </w:rPr>
        <w:t xml:space="preserve"> (and if COT initiation is allowed in that UE FFP (up to Proposal 3))</w:t>
      </w:r>
      <w:r w:rsidRPr="00CC0586">
        <w:rPr>
          <w:b/>
        </w:rPr>
        <w:t xml:space="preserve">, </w:t>
      </w:r>
      <w:r w:rsidRPr="00CC0586">
        <w:rPr>
          <w:rFonts w:eastAsia="Times New Roman"/>
          <w:b/>
          <w:szCs w:val="20"/>
        </w:rPr>
        <w:t>UE assumes that the configured UL transmission corresponds to UE-initiated COT</w:t>
      </w:r>
      <w:r w:rsidRPr="00CC0586">
        <w:rPr>
          <w:b/>
        </w:rPr>
        <w:t xml:space="preserve"> (Alt-b), with a clarification that “a/the configured UL transmission” is each UL repetition in case of UL </w:t>
      </w:r>
      <w:r>
        <w:rPr>
          <w:b/>
        </w:rPr>
        <w:t xml:space="preserve">repetition </w:t>
      </w:r>
      <w:r w:rsidRPr="00CC0586">
        <w:rPr>
          <w:b/>
        </w:rPr>
        <w:t>transmission.</w:t>
      </w:r>
    </w:p>
    <w:p w14:paraId="38765CF7" w14:textId="77777777" w:rsidR="00355E49" w:rsidRPr="00CC0586" w:rsidRDefault="00355E49" w:rsidP="00355E49">
      <w:pPr>
        <w:rPr>
          <w:b/>
        </w:rPr>
      </w:pPr>
      <w:r w:rsidRPr="00CC0586">
        <w:rPr>
          <w:b/>
        </w:rPr>
        <w:t xml:space="preserve">Proposal </w:t>
      </w:r>
      <w:r>
        <w:rPr>
          <w:b/>
        </w:rPr>
        <w:t>5</w:t>
      </w:r>
      <w:r w:rsidRPr="00CC0586">
        <w:rPr>
          <w:b/>
        </w:rPr>
        <w:t>: UE expects that a configured UL starting from a UE FFP boundary is confined within the UE-initiated COT.</w:t>
      </w:r>
    </w:p>
    <w:p w14:paraId="5DA42FC7" w14:textId="77777777" w:rsidR="003C1935" w:rsidRPr="0093654C" w:rsidRDefault="003C1935" w:rsidP="003C1935">
      <w:pPr>
        <w:rPr>
          <w:b/>
        </w:rPr>
      </w:pPr>
      <w:r w:rsidRPr="00A071CB">
        <w:rPr>
          <w:rFonts w:hint="eastAsia"/>
          <w:b/>
        </w:rPr>
        <w:t>P</w:t>
      </w:r>
      <w:r w:rsidRPr="00A071CB">
        <w:rPr>
          <w:b/>
        </w:rPr>
        <w:t xml:space="preserve">roposal </w:t>
      </w:r>
      <w:r>
        <w:rPr>
          <w:b/>
        </w:rPr>
        <w:t>6</w:t>
      </w:r>
      <w:r w:rsidRPr="00A071CB">
        <w:rPr>
          <w:b/>
        </w:rPr>
        <w:t xml:space="preserve">: For a scheduled UL transmission, the COT initiator determination is based on the </w:t>
      </w:r>
      <w:r w:rsidRPr="00A071CB">
        <w:rPr>
          <w:b/>
        </w:rPr>
        <w:lastRenderedPageBreak/>
        <w:t>content in the scheduling DCI. If the content is absent, the determination is based on the rules applied for configured UL transmissions.</w:t>
      </w:r>
    </w:p>
    <w:p w14:paraId="1E263C79" w14:textId="77777777" w:rsidR="003C1935" w:rsidRPr="0093654C" w:rsidRDefault="003C1935" w:rsidP="003C1935">
      <w:pPr>
        <w:rPr>
          <w:b/>
        </w:rPr>
      </w:pPr>
      <w:r w:rsidRPr="0093654C">
        <w:rPr>
          <w:rFonts w:hint="eastAsia"/>
          <w:b/>
        </w:rPr>
        <w:t>P</w:t>
      </w:r>
      <w:r w:rsidRPr="0093654C">
        <w:rPr>
          <w:b/>
        </w:rPr>
        <w:t xml:space="preserve">roposal 7: For </w:t>
      </w:r>
      <w:proofErr w:type="spellStart"/>
      <w:r w:rsidRPr="0093654C">
        <w:rPr>
          <w:b/>
        </w:rPr>
        <w:t>gNB</w:t>
      </w:r>
      <w:proofErr w:type="spellEnd"/>
      <w:r w:rsidRPr="0093654C">
        <w:rPr>
          <w:b/>
        </w:rPr>
        <w:t xml:space="preserve">-to-UE COT sharing in FBE, UE determines whether a detected DL burst was transmitted according to a </w:t>
      </w:r>
      <w:proofErr w:type="spellStart"/>
      <w:r w:rsidRPr="0093654C">
        <w:rPr>
          <w:b/>
        </w:rPr>
        <w:t>gNB</w:t>
      </w:r>
      <w:proofErr w:type="spellEnd"/>
      <w:r w:rsidRPr="0093654C">
        <w:rPr>
          <w:b/>
        </w:rPr>
        <w:t xml:space="preserve">-initiated COT or a UE-initiated COT based on (implicit or explicit) indication from </w:t>
      </w:r>
      <w:proofErr w:type="spellStart"/>
      <w:r w:rsidRPr="0093654C">
        <w:rPr>
          <w:b/>
        </w:rPr>
        <w:t>gNB</w:t>
      </w:r>
      <w:proofErr w:type="spellEnd"/>
      <w:r w:rsidRPr="0093654C">
        <w:rPr>
          <w:b/>
        </w:rPr>
        <w:t>.</w:t>
      </w:r>
    </w:p>
    <w:p w14:paraId="1E1B552B" w14:textId="77777777" w:rsidR="003C1935" w:rsidRPr="0093654C" w:rsidRDefault="003C1935" w:rsidP="003C1935">
      <w:pPr>
        <w:spacing w:after="60"/>
        <w:rPr>
          <w:b/>
        </w:rPr>
      </w:pPr>
      <w:r w:rsidRPr="0093654C">
        <w:rPr>
          <w:rFonts w:hint="eastAsia"/>
          <w:b/>
        </w:rPr>
        <w:t>P</w:t>
      </w:r>
      <w:r w:rsidRPr="0093654C">
        <w:rPr>
          <w:b/>
        </w:rPr>
        <w:t>roposal 8: For FBE, the following rules are supported:</w:t>
      </w:r>
    </w:p>
    <w:p w14:paraId="199F0F64" w14:textId="77777777" w:rsidR="003C1935" w:rsidRPr="0093654C" w:rsidRDefault="003C1935" w:rsidP="003C1935">
      <w:pPr>
        <w:pStyle w:val="a4"/>
        <w:widowControl/>
        <w:numPr>
          <w:ilvl w:val="0"/>
          <w:numId w:val="29"/>
        </w:numPr>
        <w:autoSpaceDE/>
        <w:autoSpaceDN/>
        <w:spacing w:after="60"/>
        <w:ind w:leftChars="0"/>
        <w:jc w:val="left"/>
        <w:rPr>
          <w:b/>
        </w:rPr>
      </w:pPr>
      <w:r w:rsidRPr="0093654C">
        <w:rPr>
          <w:b/>
        </w:rPr>
        <w:t xml:space="preserve">A UE can initiate a COT within a </w:t>
      </w:r>
      <w:proofErr w:type="spellStart"/>
      <w:r w:rsidRPr="0093654C">
        <w:rPr>
          <w:b/>
        </w:rPr>
        <w:t>gNB</w:t>
      </w:r>
      <w:proofErr w:type="spellEnd"/>
      <w:r w:rsidRPr="0093654C">
        <w:rPr>
          <w:b/>
        </w:rPr>
        <w:t xml:space="preserve">-initiated COT, and </w:t>
      </w:r>
      <w:proofErr w:type="spellStart"/>
      <w:r w:rsidRPr="0093654C">
        <w:rPr>
          <w:b/>
        </w:rPr>
        <w:t>gNB</w:t>
      </w:r>
      <w:proofErr w:type="spellEnd"/>
      <w:r w:rsidRPr="0093654C">
        <w:rPr>
          <w:b/>
        </w:rPr>
        <w:t xml:space="preserve"> can initiate a COT within a UE-initiated COT.</w:t>
      </w:r>
    </w:p>
    <w:p w14:paraId="061E2EB9" w14:textId="77777777" w:rsidR="003C1935" w:rsidRPr="0093654C" w:rsidRDefault="003C1935" w:rsidP="003C1935">
      <w:pPr>
        <w:pStyle w:val="a4"/>
        <w:widowControl/>
        <w:numPr>
          <w:ilvl w:val="0"/>
          <w:numId w:val="29"/>
        </w:numPr>
        <w:autoSpaceDE/>
        <w:autoSpaceDN/>
        <w:spacing w:after="60"/>
        <w:ind w:leftChars="0"/>
        <w:jc w:val="left"/>
        <w:rPr>
          <w:b/>
        </w:rPr>
      </w:pPr>
      <w:r w:rsidRPr="0093654C">
        <w:rPr>
          <w:b/>
        </w:rPr>
        <w:t xml:space="preserve">As initiating device, the </w:t>
      </w:r>
      <w:proofErr w:type="spellStart"/>
      <w:r w:rsidRPr="0093654C">
        <w:rPr>
          <w:b/>
        </w:rPr>
        <w:t>gNB</w:t>
      </w:r>
      <w:proofErr w:type="spellEnd"/>
      <w:r w:rsidRPr="0093654C">
        <w:rPr>
          <w:b/>
        </w:rPr>
        <w:t xml:space="preserve"> can transmit during any UE FFP idle periods.</w:t>
      </w:r>
    </w:p>
    <w:p w14:paraId="4EF315F2" w14:textId="77777777" w:rsidR="003C1935" w:rsidRPr="0093654C" w:rsidRDefault="003C1935" w:rsidP="003C1935">
      <w:pPr>
        <w:pStyle w:val="a4"/>
        <w:widowControl/>
        <w:numPr>
          <w:ilvl w:val="0"/>
          <w:numId w:val="29"/>
        </w:numPr>
        <w:autoSpaceDE/>
        <w:autoSpaceDN/>
        <w:spacing w:after="60"/>
        <w:ind w:leftChars="0"/>
        <w:jc w:val="left"/>
        <w:rPr>
          <w:b/>
        </w:rPr>
      </w:pPr>
      <w:r w:rsidRPr="0093654C">
        <w:rPr>
          <w:b/>
        </w:rPr>
        <w:t>As initiating device, a UE can transmit during other UEs FFP idle periods.</w:t>
      </w:r>
    </w:p>
    <w:p w14:paraId="765599FE" w14:textId="59676B23" w:rsidR="009D13CB" w:rsidRPr="003C1935" w:rsidRDefault="003C1935" w:rsidP="00C02370">
      <w:pPr>
        <w:pStyle w:val="a4"/>
        <w:widowControl/>
        <w:numPr>
          <w:ilvl w:val="0"/>
          <w:numId w:val="29"/>
        </w:numPr>
        <w:autoSpaceDE/>
        <w:autoSpaceDN/>
        <w:ind w:leftChars="0" w:hanging="357"/>
        <w:jc w:val="left"/>
        <w:rPr>
          <w:b/>
        </w:rPr>
      </w:pPr>
      <w:r w:rsidRPr="0093654C">
        <w:rPr>
          <w:b/>
        </w:rPr>
        <w:t>A responding device can still transmit in the shared COT even if its transmission collides with the idle period of FFP configured for the responding device.</w:t>
      </w:r>
    </w:p>
    <w:p w14:paraId="41052FC0" w14:textId="77777777" w:rsidR="003C1935" w:rsidRPr="00B576B9" w:rsidRDefault="003C1935" w:rsidP="003C1935">
      <w:pPr>
        <w:rPr>
          <w:b/>
        </w:rPr>
      </w:pPr>
      <w:r w:rsidRPr="00F34157">
        <w:rPr>
          <w:rFonts w:hint="eastAsia"/>
          <w:b/>
        </w:rPr>
        <w:t>P</w:t>
      </w:r>
      <w:r w:rsidRPr="00F34157">
        <w:rPr>
          <w:b/>
        </w:rPr>
        <w:t xml:space="preserve">roposal </w:t>
      </w:r>
      <w:r>
        <w:rPr>
          <w:b/>
        </w:rPr>
        <w:t>9</w:t>
      </w:r>
      <w:r w:rsidRPr="00B576B9">
        <w:rPr>
          <w:b/>
        </w:rPr>
        <w:t>: For FBE, do not support UE-initiated COT for idle/inactive UEs.</w:t>
      </w:r>
    </w:p>
    <w:p w14:paraId="03D558F9" w14:textId="77777777" w:rsidR="003C1935" w:rsidRPr="0093654C" w:rsidRDefault="003C1935" w:rsidP="003C1935">
      <w:pPr>
        <w:rPr>
          <w:b/>
        </w:rPr>
      </w:pPr>
      <w:r w:rsidRPr="0093654C">
        <w:rPr>
          <w:rFonts w:hint="eastAsia"/>
          <w:b/>
        </w:rPr>
        <w:t>P</w:t>
      </w:r>
      <w:r w:rsidRPr="0093654C">
        <w:rPr>
          <w:b/>
        </w:rPr>
        <w:t>roposal 10: Clarify that for scheduled UL, the FFP/channel where a UL (each UL repetition in case of repetition) is scheduled can be same or different from the FFP/channel where an associated UL grant is transmitted.</w:t>
      </w:r>
    </w:p>
    <w:p w14:paraId="00E57861" w14:textId="77777777" w:rsidR="003C1935" w:rsidRPr="0093654C" w:rsidRDefault="003C1935" w:rsidP="003C1935">
      <w:pPr>
        <w:rPr>
          <w:b/>
        </w:rPr>
      </w:pPr>
      <w:r w:rsidRPr="0093654C">
        <w:rPr>
          <w:rFonts w:hint="eastAsia"/>
          <w:b/>
        </w:rPr>
        <w:t>O</w:t>
      </w:r>
      <w:r w:rsidRPr="0093654C">
        <w:rPr>
          <w:b/>
        </w:rPr>
        <w:t xml:space="preserve">bservation 1: The UL reliability performance of unlicensed URLLC can be severely degraded if UE’s processing time for DL detection to share a COT is unknown to </w:t>
      </w:r>
      <w:proofErr w:type="spellStart"/>
      <w:r w:rsidRPr="0093654C">
        <w:rPr>
          <w:b/>
        </w:rPr>
        <w:t>gNB</w:t>
      </w:r>
      <w:proofErr w:type="spellEnd"/>
      <w:r w:rsidRPr="0093654C">
        <w:rPr>
          <w:b/>
        </w:rPr>
        <w:t>.</w:t>
      </w:r>
    </w:p>
    <w:p w14:paraId="7E47E0ED" w14:textId="77777777" w:rsidR="003C1935" w:rsidRPr="0093654C" w:rsidRDefault="003C1935" w:rsidP="003C1935">
      <w:pPr>
        <w:rPr>
          <w:b/>
        </w:rPr>
      </w:pPr>
      <w:r w:rsidRPr="0093654C">
        <w:rPr>
          <w:rFonts w:hint="eastAsia"/>
          <w:b/>
        </w:rPr>
        <w:t>P</w:t>
      </w:r>
      <w:r w:rsidRPr="0093654C">
        <w:rPr>
          <w:b/>
        </w:rPr>
        <w:t>roposal 1</w:t>
      </w:r>
      <w:r>
        <w:rPr>
          <w:b/>
        </w:rPr>
        <w:t>1</w:t>
      </w:r>
      <w:r w:rsidRPr="0093654C">
        <w:rPr>
          <w:b/>
        </w:rPr>
        <w:t xml:space="preserve">: For </w:t>
      </w:r>
      <w:proofErr w:type="spellStart"/>
      <w:r w:rsidRPr="0093654C">
        <w:rPr>
          <w:b/>
        </w:rPr>
        <w:t>gNB</w:t>
      </w:r>
      <w:proofErr w:type="spellEnd"/>
      <w:r w:rsidRPr="0093654C">
        <w:rPr>
          <w:b/>
        </w:rPr>
        <w:t>-to-UE COT sharing, define UE’s processing time required for DL burst detection and UL transmission preparation.</w:t>
      </w:r>
    </w:p>
    <w:p w14:paraId="02A4235A" w14:textId="77777777" w:rsidR="003C1935" w:rsidRPr="0093654C" w:rsidRDefault="003C1935" w:rsidP="003C1935">
      <w:pPr>
        <w:rPr>
          <w:b/>
        </w:rPr>
      </w:pPr>
      <w:r w:rsidRPr="0093654C">
        <w:rPr>
          <w:rFonts w:hint="eastAsia"/>
          <w:b/>
        </w:rPr>
        <w:t>P</w:t>
      </w:r>
      <w:r w:rsidRPr="0093654C">
        <w:rPr>
          <w:b/>
        </w:rPr>
        <w:t>roposal 12: For UE-to-</w:t>
      </w:r>
      <w:proofErr w:type="spellStart"/>
      <w:r w:rsidRPr="0093654C">
        <w:rPr>
          <w:b/>
        </w:rPr>
        <w:t>gNB</w:t>
      </w:r>
      <w:proofErr w:type="spellEnd"/>
      <w:r w:rsidRPr="0093654C">
        <w:rPr>
          <w:b/>
        </w:rPr>
        <w:t xml:space="preserve"> COT sharing, consider defining processing time for </w:t>
      </w:r>
      <w:proofErr w:type="spellStart"/>
      <w:r w:rsidRPr="0093654C">
        <w:rPr>
          <w:b/>
        </w:rPr>
        <w:t>gNB’s</w:t>
      </w:r>
      <w:proofErr w:type="spellEnd"/>
      <w:r w:rsidRPr="0093654C">
        <w:rPr>
          <w:b/>
        </w:rPr>
        <w:t xml:space="preserve"> UL burst detection for UE power saving purpose.</w:t>
      </w:r>
    </w:p>
    <w:p w14:paraId="36F9D74D" w14:textId="77777777" w:rsidR="003C1935" w:rsidRPr="0093654C" w:rsidRDefault="003C1935" w:rsidP="003C1935">
      <w:pPr>
        <w:rPr>
          <w:b/>
        </w:rPr>
      </w:pPr>
      <w:r w:rsidRPr="0093654C">
        <w:rPr>
          <w:rFonts w:hint="eastAsia"/>
          <w:b/>
        </w:rPr>
        <w:t>P</w:t>
      </w:r>
      <w:r w:rsidRPr="0093654C">
        <w:rPr>
          <w:b/>
        </w:rPr>
        <w:t>roposal 13: Discuss how to handle the CP extension when configured for CG-PUSCH that starts from the beginning of a UE FFP.</w:t>
      </w:r>
    </w:p>
    <w:p w14:paraId="19C9B5C9" w14:textId="77777777" w:rsidR="003C1935" w:rsidRPr="004D14F8" w:rsidRDefault="003C1935" w:rsidP="003C1935">
      <w:pPr>
        <w:rPr>
          <w:b/>
        </w:rPr>
      </w:pPr>
      <w:r w:rsidRPr="004D14F8">
        <w:rPr>
          <w:rFonts w:hint="eastAsia"/>
          <w:b/>
        </w:rPr>
        <w:t>P</w:t>
      </w:r>
      <w:r w:rsidRPr="004D14F8">
        <w:rPr>
          <w:b/>
        </w:rPr>
        <w:t xml:space="preserve">roposal 14: </w:t>
      </w:r>
      <w:r w:rsidRPr="004D14F8">
        <w:rPr>
          <w:b/>
          <w:color w:val="000000"/>
        </w:rPr>
        <w:t xml:space="preserve">Both “CG-UCI based procedures” and “CG-DFI based procedures” are enabled or disabled for unlicensed using one RRC parameter i.e. </w:t>
      </w:r>
      <w:r w:rsidRPr="004D14F8">
        <w:rPr>
          <w:b/>
          <w:i/>
          <w:iCs/>
          <w:color w:val="000000"/>
        </w:rPr>
        <w:t>cg-RetransmissionTimer-r16</w:t>
      </w:r>
      <w:r w:rsidRPr="004D14F8">
        <w:rPr>
          <w:b/>
          <w:color w:val="000000"/>
        </w:rPr>
        <w:t>.</w:t>
      </w:r>
    </w:p>
    <w:p w14:paraId="64569747" w14:textId="77777777" w:rsidR="003C1935" w:rsidRPr="004D14F8" w:rsidRDefault="003C1935" w:rsidP="003C1935">
      <w:pPr>
        <w:rPr>
          <w:rFonts w:eastAsiaTheme="minorEastAsia"/>
          <w:b/>
          <w:kern w:val="0"/>
          <w:lang w:val="en-US"/>
        </w:rPr>
      </w:pPr>
      <w:r w:rsidRPr="004D14F8">
        <w:rPr>
          <w:rFonts w:eastAsiaTheme="minorEastAsia"/>
          <w:b/>
          <w:kern w:val="0"/>
          <w:lang w:val="en-US"/>
        </w:rPr>
        <w:t xml:space="preserve">Proposal 15: For FBE, when </w:t>
      </w:r>
      <w:r w:rsidRPr="004D14F8">
        <w:rPr>
          <w:rFonts w:eastAsia="SimSun"/>
          <w:b/>
          <w:i/>
          <w:iCs/>
          <w:kern w:val="0"/>
          <w:lang w:val="en-US" w:eastAsia="zh-CN"/>
        </w:rPr>
        <w:t>cg-</w:t>
      </w:r>
      <w:proofErr w:type="spellStart"/>
      <w:r w:rsidRPr="004D14F8">
        <w:rPr>
          <w:rFonts w:eastAsia="SimSun"/>
          <w:b/>
          <w:i/>
          <w:iCs/>
          <w:kern w:val="0"/>
          <w:lang w:val="en-US" w:eastAsia="zh-CN"/>
        </w:rPr>
        <w:t>RetransmissionTimer</w:t>
      </w:r>
      <w:proofErr w:type="spellEnd"/>
      <w:r w:rsidRPr="004D14F8">
        <w:rPr>
          <w:rFonts w:eastAsia="SimSun"/>
          <w:b/>
          <w:kern w:val="0"/>
          <w:lang w:val="en-US" w:eastAsia="zh-CN"/>
        </w:rPr>
        <w:t xml:space="preserve"> is not configured</w:t>
      </w:r>
      <w:r w:rsidRPr="004D14F8">
        <w:rPr>
          <w:rFonts w:eastAsiaTheme="minorEastAsia"/>
          <w:b/>
          <w:kern w:val="0"/>
          <w:lang w:val="en-US"/>
        </w:rPr>
        <w:t xml:space="preserve">, a symbol overlapping with idle period of </w:t>
      </w:r>
      <w:proofErr w:type="gramStart"/>
      <w:r w:rsidRPr="004D14F8">
        <w:rPr>
          <w:rFonts w:eastAsiaTheme="minorEastAsia"/>
          <w:b/>
          <w:kern w:val="0"/>
          <w:lang w:val="en-US"/>
        </w:rPr>
        <w:t>a</w:t>
      </w:r>
      <w:proofErr w:type="gramEnd"/>
      <w:r w:rsidRPr="004D14F8">
        <w:rPr>
          <w:rFonts w:eastAsiaTheme="minorEastAsia"/>
          <w:b/>
          <w:kern w:val="0"/>
          <w:lang w:val="en-US"/>
        </w:rPr>
        <w:t xml:space="preserve"> FFP associated to PUSCH transmission is regarded as invalid symbol for PUSCH mapping type B.</w:t>
      </w:r>
    </w:p>
    <w:p w14:paraId="4C17A755" w14:textId="77777777" w:rsidR="003C1935" w:rsidRPr="003C1935" w:rsidRDefault="003C1935" w:rsidP="00C02370">
      <w:pPr>
        <w:rPr>
          <w:lang w:val="en-US"/>
        </w:rPr>
      </w:pPr>
    </w:p>
    <w:p w14:paraId="2A04AB50" w14:textId="77777777" w:rsidR="00491D04" w:rsidRPr="00A75F19" w:rsidRDefault="00491D04" w:rsidP="00C02370">
      <w:pPr>
        <w:pStyle w:val="1"/>
      </w:pPr>
      <w:r w:rsidRPr="00A75F19">
        <w:t>References</w:t>
      </w:r>
    </w:p>
    <w:p w14:paraId="70897309" w14:textId="1ABF2E75" w:rsidR="000947F0" w:rsidRDefault="004F6076" w:rsidP="007D216F">
      <w:pPr>
        <w:spacing w:after="60"/>
      </w:pPr>
      <w:r w:rsidRPr="00721C6E">
        <w:t xml:space="preserve">[1] </w:t>
      </w:r>
      <w:r w:rsidR="00D0206A" w:rsidRPr="00D0206A">
        <w:t>Chairman's Notes RAN1#10</w:t>
      </w:r>
      <w:r w:rsidR="00C822DF">
        <w:t>4</w:t>
      </w:r>
      <w:r w:rsidR="00D0206A" w:rsidRPr="00D0206A">
        <w:t>-e</w:t>
      </w:r>
      <w:r w:rsidR="00D0206A">
        <w:t>.</w:t>
      </w:r>
    </w:p>
    <w:p w14:paraId="3366008E" w14:textId="4B875EFC" w:rsidR="003C1935" w:rsidRPr="0054488E" w:rsidRDefault="003C1935" w:rsidP="007D216F">
      <w:pPr>
        <w:spacing w:after="60"/>
      </w:pPr>
      <w:r>
        <w:rPr>
          <w:rFonts w:hint="eastAsia"/>
        </w:rPr>
        <w:t>[</w:t>
      </w:r>
      <w:r>
        <w:t>2] R1-2102175, “</w:t>
      </w:r>
      <w:r w:rsidRPr="003C1935">
        <w:t>Summary#6 - URLLC/</w:t>
      </w:r>
      <w:proofErr w:type="spellStart"/>
      <w:r w:rsidRPr="003C1935">
        <w:t>IIoT</w:t>
      </w:r>
      <w:proofErr w:type="spellEnd"/>
      <w:r w:rsidRPr="003C1935">
        <w:t xml:space="preserve"> operation on Unlicensed Band</w:t>
      </w:r>
      <w:r>
        <w:t>,” Moderator (Ericsson), RAN1 #104-e.</w:t>
      </w:r>
    </w:p>
    <w:sectPr w:rsidR="003C1935" w:rsidRPr="0054488E" w:rsidSect="00260FD7">
      <w:footerReference w:type="default" r:id="rId1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6725C" w14:textId="77777777" w:rsidR="003C3ECD" w:rsidRDefault="003C3ECD" w:rsidP="00C02370">
      <w:r>
        <w:separator/>
      </w:r>
    </w:p>
    <w:p w14:paraId="4B6E17AD" w14:textId="77777777" w:rsidR="003C3ECD" w:rsidRDefault="003C3ECD" w:rsidP="00C02370"/>
  </w:endnote>
  <w:endnote w:type="continuationSeparator" w:id="0">
    <w:p w14:paraId="6345AC05" w14:textId="77777777" w:rsidR="003C3ECD" w:rsidRDefault="003C3ECD" w:rsidP="00C02370">
      <w:r>
        <w:continuationSeparator/>
      </w:r>
    </w:p>
    <w:p w14:paraId="02E535E1" w14:textId="77777777" w:rsidR="003C3ECD" w:rsidRDefault="003C3ECD"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D16F89" w:rsidRDefault="00D16F89"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D16F89" w:rsidRDefault="003C3ECD" w:rsidP="00260FD7">
        <w:pPr>
          <w:pStyle w:val="a6"/>
          <w:jc w:val="center"/>
        </w:pPr>
      </w:p>
    </w:sdtContent>
  </w:sdt>
  <w:p w14:paraId="6DBE283A" w14:textId="77777777" w:rsidR="00D16F89" w:rsidRDefault="00D16F89"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DEDA2" w14:textId="77777777" w:rsidR="003C3ECD" w:rsidRDefault="003C3ECD" w:rsidP="00C02370">
      <w:r>
        <w:separator/>
      </w:r>
    </w:p>
    <w:p w14:paraId="05121953" w14:textId="77777777" w:rsidR="003C3ECD" w:rsidRDefault="003C3ECD" w:rsidP="00C02370"/>
  </w:footnote>
  <w:footnote w:type="continuationSeparator" w:id="0">
    <w:p w14:paraId="2EF7D515" w14:textId="77777777" w:rsidR="003C3ECD" w:rsidRDefault="003C3ECD" w:rsidP="00C02370">
      <w:r>
        <w:continuationSeparator/>
      </w:r>
    </w:p>
    <w:p w14:paraId="74B64C76" w14:textId="77777777" w:rsidR="003C3ECD" w:rsidRDefault="003C3ECD"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AEC2776"/>
    <w:multiLevelType w:val="hybridMultilevel"/>
    <w:tmpl w:val="7DEC3210"/>
    <w:lvl w:ilvl="0" w:tplc="93162694">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015354"/>
    <w:multiLevelType w:val="hybridMultilevel"/>
    <w:tmpl w:val="21E25A7E"/>
    <w:lvl w:ilvl="0" w:tplc="74A8B9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1B30B5"/>
    <w:multiLevelType w:val="hybridMultilevel"/>
    <w:tmpl w:val="72A239DC"/>
    <w:lvl w:ilvl="0" w:tplc="8594FE9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8"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1D8D61E9"/>
    <w:multiLevelType w:val="hybridMultilevel"/>
    <w:tmpl w:val="E9EEFEBA"/>
    <w:lvl w:ilvl="0" w:tplc="04090011">
      <w:start w:val="1"/>
      <w:numFmt w:val="decimalEnclosedCircle"/>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945E53"/>
    <w:multiLevelType w:val="hybridMultilevel"/>
    <w:tmpl w:val="24B46A0E"/>
    <w:lvl w:ilvl="0" w:tplc="D0224CA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355B1172"/>
    <w:multiLevelType w:val="hybridMultilevel"/>
    <w:tmpl w:val="87AC545C"/>
    <w:lvl w:ilvl="0" w:tplc="15D032D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D8E2AAB"/>
    <w:multiLevelType w:val="hybridMultilevel"/>
    <w:tmpl w:val="297CFC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5E5F52"/>
    <w:multiLevelType w:val="hybridMultilevel"/>
    <w:tmpl w:val="257C6D0E"/>
    <w:lvl w:ilvl="0" w:tplc="041D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0A61F4"/>
    <w:multiLevelType w:val="hybridMultilevel"/>
    <w:tmpl w:val="11AC3B34"/>
    <w:lvl w:ilvl="0" w:tplc="5BD2E09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2007B2"/>
    <w:multiLevelType w:val="hybridMultilevel"/>
    <w:tmpl w:val="0DB2A444"/>
    <w:lvl w:ilvl="0" w:tplc="5EE04226">
      <w:start w:val="1"/>
      <w:numFmt w:val="decimal"/>
      <w:lvlText w:val="%1)"/>
      <w:lvlJc w:val="left"/>
      <w:pPr>
        <w:ind w:left="760" w:hanging="360"/>
      </w:pPr>
      <w:rPr>
        <w:rFonts w:ascii="Times New Roman" w:eastAsia="맑은 고딕" w:hAnsi="Times New Roman" w:cs="Times New Roman"/>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25C2AAE"/>
    <w:multiLevelType w:val="hybridMultilevel"/>
    <w:tmpl w:val="26D2B182"/>
    <w:lvl w:ilvl="0" w:tplc="93162694">
      <w:start w:val="2"/>
      <w:numFmt w:val="bullet"/>
      <w:lvlText w:val="-"/>
      <w:lvlJc w:val="left"/>
      <w:pPr>
        <w:ind w:left="760" w:hanging="360"/>
      </w:pPr>
      <w:rPr>
        <w:rFonts w:ascii="Times New Roman" w:eastAsia="맑은 고딕"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7BE2764"/>
    <w:multiLevelType w:val="hybridMultilevel"/>
    <w:tmpl w:val="92ECE7FC"/>
    <w:lvl w:ilvl="0" w:tplc="29A86EE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8FA09AF"/>
    <w:multiLevelType w:val="hybridMultilevel"/>
    <w:tmpl w:val="4D7614DC"/>
    <w:lvl w:ilvl="0" w:tplc="BEBA61F2">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8" w15:restartNumberingAfterBreak="0">
    <w:nsid w:val="71D7180C"/>
    <w:multiLevelType w:val="hybridMultilevel"/>
    <w:tmpl w:val="8708C652"/>
    <w:lvl w:ilvl="0" w:tplc="93162694">
      <w:start w:val="2"/>
      <w:numFmt w:val="bullet"/>
      <w:lvlText w:val="-"/>
      <w:lvlJc w:val="left"/>
      <w:pPr>
        <w:ind w:left="760" w:hanging="360"/>
      </w:pPr>
      <w:rPr>
        <w:rFonts w:ascii="Times New Roman" w:eastAsia="맑은 고딕" w:hAnsi="Times New Roman" w:cs="Times New Roman" w:hint="default"/>
      </w:rPr>
    </w:lvl>
    <w:lvl w:ilvl="1" w:tplc="041D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3E1A01"/>
    <w:multiLevelType w:val="hybridMultilevel"/>
    <w:tmpl w:val="F7C28642"/>
    <w:lvl w:ilvl="0" w:tplc="BEBA61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33"/>
  </w:num>
  <w:num w:numId="5">
    <w:abstractNumId w:val="13"/>
  </w:num>
  <w:num w:numId="6">
    <w:abstractNumId w:val="0"/>
  </w:num>
  <w:num w:numId="7">
    <w:abstractNumId w:val="24"/>
  </w:num>
  <w:num w:numId="8">
    <w:abstractNumId w:val="31"/>
  </w:num>
  <w:num w:numId="9">
    <w:abstractNumId w:val="21"/>
  </w:num>
  <w:num w:numId="10">
    <w:abstractNumId w:val="19"/>
  </w:num>
  <w:num w:numId="11">
    <w:abstractNumId w:val="23"/>
  </w:num>
  <w:num w:numId="12">
    <w:abstractNumId w:val="36"/>
  </w:num>
  <w:num w:numId="13">
    <w:abstractNumId w:val="6"/>
  </w:num>
  <w:num w:numId="14">
    <w:abstractNumId w:val="25"/>
  </w:num>
  <w:num w:numId="15">
    <w:abstractNumId w:val="10"/>
  </w:num>
  <w:num w:numId="16">
    <w:abstractNumId w:val="3"/>
  </w:num>
  <w:num w:numId="17">
    <w:abstractNumId w:val="15"/>
  </w:num>
  <w:num w:numId="18">
    <w:abstractNumId w:val="12"/>
  </w:num>
  <w:num w:numId="19">
    <w:abstractNumId w:val="14"/>
  </w:num>
  <w:num w:numId="20">
    <w:abstractNumId w:val="37"/>
  </w:num>
  <w:num w:numId="21">
    <w:abstractNumId w:val="28"/>
  </w:num>
  <w:num w:numId="22">
    <w:abstractNumId w:val="17"/>
  </w:num>
  <w:num w:numId="23">
    <w:abstractNumId w:val="35"/>
  </w:num>
  <w:num w:numId="24">
    <w:abstractNumId w:val="5"/>
  </w:num>
  <w:num w:numId="25">
    <w:abstractNumId w:val="39"/>
  </w:num>
  <w:num w:numId="26">
    <w:abstractNumId w:val="16"/>
  </w:num>
  <w:num w:numId="27">
    <w:abstractNumId w:val="1"/>
  </w:num>
  <w:num w:numId="28">
    <w:abstractNumId w:val="38"/>
  </w:num>
  <w:num w:numId="29">
    <w:abstractNumId w:val="29"/>
  </w:num>
  <w:num w:numId="30">
    <w:abstractNumId w:val="34"/>
  </w:num>
  <w:num w:numId="31">
    <w:abstractNumId w:val="9"/>
  </w:num>
  <w:num w:numId="32">
    <w:abstractNumId w:val="27"/>
  </w:num>
  <w:num w:numId="33">
    <w:abstractNumId w:val="18"/>
  </w:num>
  <w:num w:numId="34">
    <w:abstractNumId w:val="4"/>
  </w:num>
  <w:num w:numId="35">
    <w:abstractNumId w:val="19"/>
  </w:num>
  <w:num w:numId="36">
    <w:abstractNumId w:val="11"/>
  </w:num>
  <w:num w:numId="37">
    <w:abstractNumId w:val="26"/>
  </w:num>
  <w:num w:numId="38">
    <w:abstractNumId w:val="22"/>
  </w:num>
  <w:num w:numId="39">
    <w:abstractNumId w:val="32"/>
  </w:num>
  <w:num w:numId="40">
    <w:abstractNumId w:val="20"/>
  </w:num>
  <w:num w:numId="41">
    <w:abstractNumId w:val="40"/>
  </w:num>
  <w:num w:numId="42">
    <w:abstractNumId w:val="30"/>
  </w:num>
  <w:num w:numId="4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3435"/>
    <w:rsid w:val="00003465"/>
    <w:rsid w:val="00004E2F"/>
    <w:rsid w:val="000068E0"/>
    <w:rsid w:val="00007C55"/>
    <w:rsid w:val="00011519"/>
    <w:rsid w:val="00011F86"/>
    <w:rsid w:val="000120A5"/>
    <w:rsid w:val="00012720"/>
    <w:rsid w:val="000131BC"/>
    <w:rsid w:val="00013314"/>
    <w:rsid w:val="00013DDD"/>
    <w:rsid w:val="00014052"/>
    <w:rsid w:val="000149DA"/>
    <w:rsid w:val="00014A92"/>
    <w:rsid w:val="0001524F"/>
    <w:rsid w:val="0001626E"/>
    <w:rsid w:val="00016C32"/>
    <w:rsid w:val="00016D8A"/>
    <w:rsid w:val="00017BA8"/>
    <w:rsid w:val="00020992"/>
    <w:rsid w:val="00020DCD"/>
    <w:rsid w:val="00020E41"/>
    <w:rsid w:val="000215BC"/>
    <w:rsid w:val="0002211F"/>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77F"/>
    <w:rsid w:val="00033B06"/>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19ED"/>
    <w:rsid w:val="000423B0"/>
    <w:rsid w:val="00042B5A"/>
    <w:rsid w:val="00043174"/>
    <w:rsid w:val="000454BD"/>
    <w:rsid w:val="00045821"/>
    <w:rsid w:val="0004612D"/>
    <w:rsid w:val="00046391"/>
    <w:rsid w:val="00046B22"/>
    <w:rsid w:val="00047941"/>
    <w:rsid w:val="00051480"/>
    <w:rsid w:val="000515DB"/>
    <w:rsid w:val="0005191D"/>
    <w:rsid w:val="00051E09"/>
    <w:rsid w:val="000528B1"/>
    <w:rsid w:val="00052C86"/>
    <w:rsid w:val="00053C76"/>
    <w:rsid w:val="00054509"/>
    <w:rsid w:val="00054783"/>
    <w:rsid w:val="00055036"/>
    <w:rsid w:val="00055BE5"/>
    <w:rsid w:val="00056688"/>
    <w:rsid w:val="00056BBF"/>
    <w:rsid w:val="00057DDB"/>
    <w:rsid w:val="00057F7F"/>
    <w:rsid w:val="00060D8C"/>
    <w:rsid w:val="00061359"/>
    <w:rsid w:val="000619A3"/>
    <w:rsid w:val="00061F3F"/>
    <w:rsid w:val="000625AD"/>
    <w:rsid w:val="00062E35"/>
    <w:rsid w:val="00064FBC"/>
    <w:rsid w:val="0006554E"/>
    <w:rsid w:val="00066CD0"/>
    <w:rsid w:val="00067868"/>
    <w:rsid w:val="00071891"/>
    <w:rsid w:val="00071C67"/>
    <w:rsid w:val="00072838"/>
    <w:rsid w:val="00072C72"/>
    <w:rsid w:val="000730AB"/>
    <w:rsid w:val="000741C3"/>
    <w:rsid w:val="00074696"/>
    <w:rsid w:val="00074ED5"/>
    <w:rsid w:val="00074F4F"/>
    <w:rsid w:val="0007561C"/>
    <w:rsid w:val="0007592F"/>
    <w:rsid w:val="000770AA"/>
    <w:rsid w:val="000770E3"/>
    <w:rsid w:val="000772C0"/>
    <w:rsid w:val="00080554"/>
    <w:rsid w:val="00082093"/>
    <w:rsid w:val="000821DA"/>
    <w:rsid w:val="0008260C"/>
    <w:rsid w:val="000835A4"/>
    <w:rsid w:val="00083EE4"/>
    <w:rsid w:val="00084C2C"/>
    <w:rsid w:val="00085403"/>
    <w:rsid w:val="0008600A"/>
    <w:rsid w:val="00086180"/>
    <w:rsid w:val="00086E21"/>
    <w:rsid w:val="00087422"/>
    <w:rsid w:val="0008758A"/>
    <w:rsid w:val="000875C5"/>
    <w:rsid w:val="00087CF6"/>
    <w:rsid w:val="00090CF8"/>
    <w:rsid w:val="00091C00"/>
    <w:rsid w:val="000947F0"/>
    <w:rsid w:val="00095535"/>
    <w:rsid w:val="00095724"/>
    <w:rsid w:val="00095C8B"/>
    <w:rsid w:val="00096468"/>
    <w:rsid w:val="00096655"/>
    <w:rsid w:val="00097121"/>
    <w:rsid w:val="00097B2A"/>
    <w:rsid w:val="000A0305"/>
    <w:rsid w:val="000A1094"/>
    <w:rsid w:val="000A15DF"/>
    <w:rsid w:val="000A1B97"/>
    <w:rsid w:val="000A1C2E"/>
    <w:rsid w:val="000A2302"/>
    <w:rsid w:val="000A25FC"/>
    <w:rsid w:val="000A2D2A"/>
    <w:rsid w:val="000A3999"/>
    <w:rsid w:val="000A4BC3"/>
    <w:rsid w:val="000A520D"/>
    <w:rsid w:val="000A53E1"/>
    <w:rsid w:val="000A56F8"/>
    <w:rsid w:val="000A5C7A"/>
    <w:rsid w:val="000A61EC"/>
    <w:rsid w:val="000A6FBF"/>
    <w:rsid w:val="000A7209"/>
    <w:rsid w:val="000A77E2"/>
    <w:rsid w:val="000A79E2"/>
    <w:rsid w:val="000A7E7E"/>
    <w:rsid w:val="000B0515"/>
    <w:rsid w:val="000B051C"/>
    <w:rsid w:val="000B07B2"/>
    <w:rsid w:val="000B08FB"/>
    <w:rsid w:val="000B09C6"/>
    <w:rsid w:val="000B0B65"/>
    <w:rsid w:val="000B1033"/>
    <w:rsid w:val="000B14B6"/>
    <w:rsid w:val="000B1ECC"/>
    <w:rsid w:val="000B2028"/>
    <w:rsid w:val="000B224A"/>
    <w:rsid w:val="000B22DA"/>
    <w:rsid w:val="000B310A"/>
    <w:rsid w:val="000B33EB"/>
    <w:rsid w:val="000B3796"/>
    <w:rsid w:val="000B549A"/>
    <w:rsid w:val="000B5579"/>
    <w:rsid w:val="000B7CE8"/>
    <w:rsid w:val="000C0019"/>
    <w:rsid w:val="000C01F1"/>
    <w:rsid w:val="000C0FA8"/>
    <w:rsid w:val="000C1994"/>
    <w:rsid w:val="000C216C"/>
    <w:rsid w:val="000C2178"/>
    <w:rsid w:val="000C22DD"/>
    <w:rsid w:val="000C2CD2"/>
    <w:rsid w:val="000C2CE1"/>
    <w:rsid w:val="000C2E7E"/>
    <w:rsid w:val="000C2F46"/>
    <w:rsid w:val="000C3730"/>
    <w:rsid w:val="000C4100"/>
    <w:rsid w:val="000C4146"/>
    <w:rsid w:val="000C596F"/>
    <w:rsid w:val="000D16EB"/>
    <w:rsid w:val="000D2027"/>
    <w:rsid w:val="000D2F36"/>
    <w:rsid w:val="000D33F7"/>
    <w:rsid w:val="000D3457"/>
    <w:rsid w:val="000D3CC0"/>
    <w:rsid w:val="000D4AEA"/>
    <w:rsid w:val="000D4BD9"/>
    <w:rsid w:val="000D50AE"/>
    <w:rsid w:val="000D5638"/>
    <w:rsid w:val="000D6258"/>
    <w:rsid w:val="000D6714"/>
    <w:rsid w:val="000D6F2B"/>
    <w:rsid w:val="000D708A"/>
    <w:rsid w:val="000D710D"/>
    <w:rsid w:val="000D796D"/>
    <w:rsid w:val="000E002D"/>
    <w:rsid w:val="000E0214"/>
    <w:rsid w:val="000E08B6"/>
    <w:rsid w:val="000E0B10"/>
    <w:rsid w:val="000E14C9"/>
    <w:rsid w:val="000E1575"/>
    <w:rsid w:val="000E1BD2"/>
    <w:rsid w:val="000E1CE3"/>
    <w:rsid w:val="000E2227"/>
    <w:rsid w:val="000E25B2"/>
    <w:rsid w:val="000E3A9E"/>
    <w:rsid w:val="000E411D"/>
    <w:rsid w:val="000E5516"/>
    <w:rsid w:val="000E5D00"/>
    <w:rsid w:val="000E6CBA"/>
    <w:rsid w:val="000E70D9"/>
    <w:rsid w:val="000E76B8"/>
    <w:rsid w:val="000E7AC6"/>
    <w:rsid w:val="000E7E29"/>
    <w:rsid w:val="000F0276"/>
    <w:rsid w:val="000F08BC"/>
    <w:rsid w:val="000F0EBD"/>
    <w:rsid w:val="000F268A"/>
    <w:rsid w:val="000F3040"/>
    <w:rsid w:val="000F35F2"/>
    <w:rsid w:val="000F3DD1"/>
    <w:rsid w:val="000F3EBC"/>
    <w:rsid w:val="000F45F6"/>
    <w:rsid w:val="000F4928"/>
    <w:rsid w:val="000F51EE"/>
    <w:rsid w:val="000F573E"/>
    <w:rsid w:val="000F6E24"/>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F7E"/>
    <w:rsid w:val="0010623F"/>
    <w:rsid w:val="00106589"/>
    <w:rsid w:val="00106703"/>
    <w:rsid w:val="00106E39"/>
    <w:rsid w:val="00107138"/>
    <w:rsid w:val="00107449"/>
    <w:rsid w:val="00107691"/>
    <w:rsid w:val="00107D0E"/>
    <w:rsid w:val="00110EFE"/>
    <w:rsid w:val="00112865"/>
    <w:rsid w:val="0011351F"/>
    <w:rsid w:val="00113BAC"/>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263D"/>
    <w:rsid w:val="0012373B"/>
    <w:rsid w:val="00123A70"/>
    <w:rsid w:val="00123F77"/>
    <w:rsid w:val="00125C8A"/>
    <w:rsid w:val="0012694A"/>
    <w:rsid w:val="00126E7A"/>
    <w:rsid w:val="0012711D"/>
    <w:rsid w:val="0012723D"/>
    <w:rsid w:val="001306B8"/>
    <w:rsid w:val="001306C9"/>
    <w:rsid w:val="00130FA2"/>
    <w:rsid w:val="0013181A"/>
    <w:rsid w:val="00132CEA"/>
    <w:rsid w:val="00132D18"/>
    <w:rsid w:val="0013311D"/>
    <w:rsid w:val="001332C7"/>
    <w:rsid w:val="001339E9"/>
    <w:rsid w:val="001343AB"/>
    <w:rsid w:val="00135B56"/>
    <w:rsid w:val="00135F09"/>
    <w:rsid w:val="0013647B"/>
    <w:rsid w:val="001366C5"/>
    <w:rsid w:val="00136F33"/>
    <w:rsid w:val="0014002D"/>
    <w:rsid w:val="00140234"/>
    <w:rsid w:val="0014040D"/>
    <w:rsid w:val="00141403"/>
    <w:rsid w:val="00141DAF"/>
    <w:rsid w:val="00142B01"/>
    <w:rsid w:val="00142E82"/>
    <w:rsid w:val="0014357C"/>
    <w:rsid w:val="001444F0"/>
    <w:rsid w:val="00144D71"/>
    <w:rsid w:val="00144F1C"/>
    <w:rsid w:val="00145364"/>
    <w:rsid w:val="001453F6"/>
    <w:rsid w:val="001455C6"/>
    <w:rsid w:val="001456DB"/>
    <w:rsid w:val="00146486"/>
    <w:rsid w:val="001464E7"/>
    <w:rsid w:val="00146E10"/>
    <w:rsid w:val="00146EE4"/>
    <w:rsid w:val="00147B71"/>
    <w:rsid w:val="00150438"/>
    <w:rsid w:val="00150BE2"/>
    <w:rsid w:val="0015146A"/>
    <w:rsid w:val="00151FA8"/>
    <w:rsid w:val="001528F6"/>
    <w:rsid w:val="00152FE2"/>
    <w:rsid w:val="0015334C"/>
    <w:rsid w:val="00153B6A"/>
    <w:rsid w:val="00154844"/>
    <w:rsid w:val="00154CF3"/>
    <w:rsid w:val="0015579F"/>
    <w:rsid w:val="0015591C"/>
    <w:rsid w:val="00155A0A"/>
    <w:rsid w:val="00155CE6"/>
    <w:rsid w:val="0015602C"/>
    <w:rsid w:val="00156CE6"/>
    <w:rsid w:val="00157336"/>
    <w:rsid w:val="0015784B"/>
    <w:rsid w:val="00161198"/>
    <w:rsid w:val="00161D7A"/>
    <w:rsid w:val="00161F34"/>
    <w:rsid w:val="0016303E"/>
    <w:rsid w:val="00163804"/>
    <w:rsid w:val="001638D0"/>
    <w:rsid w:val="0016442C"/>
    <w:rsid w:val="00164805"/>
    <w:rsid w:val="00164AF7"/>
    <w:rsid w:val="00164BD6"/>
    <w:rsid w:val="0016512C"/>
    <w:rsid w:val="00165FE1"/>
    <w:rsid w:val="001669E8"/>
    <w:rsid w:val="00167108"/>
    <w:rsid w:val="00167142"/>
    <w:rsid w:val="00167F7D"/>
    <w:rsid w:val="00170FD0"/>
    <w:rsid w:val="001712F5"/>
    <w:rsid w:val="00172855"/>
    <w:rsid w:val="001734EA"/>
    <w:rsid w:val="0017356B"/>
    <w:rsid w:val="001739BA"/>
    <w:rsid w:val="00173CEA"/>
    <w:rsid w:val="0017407A"/>
    <w:rsid w:val="00174F4E"/>
    <w:rsid w:val="00174F84"/>
    <w:rsid w:val="0017573D"/>
    <w:rsid w:val="00175F24"/>
    <w:rsid w:val="001761C0"/>
    <w:rsid w:val="0017627D"/>
    <w:rsid w:val="00176C7C"/>
    <w:rsid w:val="00177C27"/>
    <w:rsid w:val="00177EF4"/>
    <w:rsid w:val="0018080F"/>
    <w:rsid w:val="00181246"/>
    <w:rsid w:val="00181E22"/>
    <w:rsid w:val="00182AEB"/>
    <w:rsid w:val="00183303"/>
    <w:rsid w:val="00183F8B"/>
    <w:rsid w:val="001843C7"/>
    <w:rsid w:val="001845B1"/>
    <w:rsid w:val="001846BC"/>
    <w:rsid w:val="001848AF"/>
    <w:rsid w:val="001854B3"/>
    <w:rsid w:val="00185F3C"/>
    <w:rsid w:val="00186901"/>
    <w:rsid w:val="00187400"/>
    <w:rsid w:val="0019003D"/>
    <w:rsid w:val="00190B04"/>
    <w:rsid w:val="00190CB6"/>
    <w:rsid w:val="00191121"/>
    <w:rsid w:val="001912B0"/>
    <w:rsid w:val="0019165E"/>
    <w:rsid w:val="00191CE8"/>
    <w:rsid w:val="0019222B"/>
    <w:rsid w:val="0019313C"/>
    <w:rsid w:val="00193F08"/>
    <w:rsid w:val="00194613"/>
    <w:rsid w:val="00194720"/>
    <w:rsid w:val="00194B63"/>
    <w:rsid w:val="001951C5"/>
    <w:rsid w:val="00195A3B"/>
    <w:rsid w:val="001961E1"/>
    <w:rsid w:val="00196C22"/>
    <w:rsid w:val="00196DA6"/>
    <w:rsid w:val="00197761"/>
    <w:rsid w:val="001977C1"/>
    <w:rsid w:val="001978AB"/>
    <w:rsid w:val="001A0091"/>
    <w:rsid w:val="001A0210"/>
    <w:rsid w:val="001A0490"/>
    <w:rsid w:val="001A167D"/>
    <w:rsid w:val="001A19A3"/>
    <w:rsid w:val="001A242F"/>
    <w:rsid w:val="001A2A27"/>
    <w:rsid w:val="001A2FED"/>
    <w:rsid w:val="001A32C8"/>
    <w:rsid w:val="001A38DD"/>
    <w:rsid w:val="001A4C86"/>
    <w:rsid w:val="001A5517"/>
    <w:rsid w:val="001A58B9"/>
    <w:rsid w:val="001A5C82"/>
    <w:rsid w:val="001A62BA"/>
    <w:rsid w:val="001A736B"/>
    <w:rsid w:val="001A73BD"/>
    <w:rsid w:val="001B00E4"/>
    <w:rsid w:val="001B0377"/>
    <w:rsid w:val="001B1B7B"/>
    <w:rsid w:val="001B1DC7"/>
    <w:rsid w:val="001B1EA9"/>
    <w:rsid w:val="001B33AC"/>
    <w:rsid w:val="001B4853"/>
    <w:rsid w:val="001B543B"/>
    <w:rsid w:val="001B552F"/>
    <w:rsid w:val="001B5DF8"/>
    <w:rsid w:val="001B61F7"/>
    <w:rsid w:val="001B6B58"/>
    <w:rsid w:val="001B6E05"/>
    <w:rsid w:val="001B70B2"/>
    <w:rsid w:val="001B714E"/>
    <w:rsid w:val="001B7ADC"/>
    <w:rsid w:val="001B7C87"/>
    <w:rsid w:val="001C0069"/>
    <w:rsid w:val="001C0487"/>
    <w:rsid w:val="001C054C"/>
    <w:rsid w:val="001C080F"/>
    <w:rsid w:val="001C0DC0"/>
    <w:rsid w:val="001C14C2"/>
    <w:rsid w:val="001C1766"/>
    <w:rsid w:val="001C2283"/>
    <w:rsid w:val="001C2682"/>
    <w:rsid w:val="001C2D1C"/>
    <w:rsid w:val="001C2E44"/>
    <w:rsid w:val="001C2F1A"/>
    <w:rsid w:val="001C321D"/>
    <w:rsid w:val="001C37AA"/>
    <w:rsid w:val="001C4104"/>
    <w:rsid w:val="001C546A"/>
    <w:rsid w:val="001C5E1E"/>
    <w:rsid w:val="001C6108"/>
    <w:rsid w:val="001C63A7"/>
    <w:rsid w:val="001C647A"/>
    <w:rsid w:val="001C6640"/>
    <w:rsid w:val="001C71AB"/>
    <w:rsid w:val="001D0635"/>
    <w:rsid w:val="001D08A1"/>
    <w:rsid w:val="001D246E"/>
    <w:rsid w:val="001D40ED"/>
    <w:rsid w:val="001D5908"/>
    <w:rsid w:val="001D596C"/>
    <w:rsid w:val="001D6854"/>
    <w:rsid w:val="001D7503"/>
    <w:rsid w:val="001D7F54"/>
    <w:rsid w:val="001E010D"/>
    <w:rsid w:val="001E0CD7"/>
    <w:rsid w:val="001E10B9"/>
    <w:rsid w:val="001E1504"/>
    <w:rsid w:val="001E1ACB"/>
    <w:rsid w:val="001E2138"/>
    <w:rsid w:val="001E25F5"/>
    <w:rsid w:val="001E2F39"/>
    <w:rsid w:val="001E3A2E"/>
    <w:rsid w:val="001E3B09"/>
    <w:rsid w:val="001E54C7"/>
    <w:rsid w:val="001E5DDA"/>
    <w:rsid w:val="001E6722"/>
    <w:rsid w:val="001E6A77"/>
    <w:rsid w:val="001E74F1"/>
    <w:rsid w:val="001F0718"/>
    <w:rsid w:val="001F07A2"/>
    <w:rsid w:val="001F0B33"/>
    <w:rsid w:val="001F1C39"/>
    <w:rsid w:val="001F1D88"/>
    <w:rsid w:val="001F2A51"/>
    <w:rsid w:val="001F3C33"/>
    <w:rsid w:val="001F5C71"/>
    <w:rsid w:val="001F6844"/>
    <w:rsid w:val="001F7AE7"/>
    <w:rsid w:val="00200D68"/>
    <w:rsid w:val="002019C2"/>
    <w:rsid w:val="00201AE7"/>
    <w:rsid w:val="0020205F"/>
    <w:rsid w:val="0020269A"/>
    <w:rsid w:val="002043BA"/>
    <w:rsid w:val="00204884"/>
    <w:rsid w:val="002057D6"/>
    <w:rsid w:val="002063C8"/>
    <w:rsid w:val="0020730E"/>
    <w:rsid w:val="00207901"/>
    <w:rsid w:val="00207E54"/>
    <w:rsid w:val="00211525"/>
    <w:rsid w:val="00211E81"/>
    <w:rsid w:val="00212548"/>
    <w:rsid w:val="00212946"/>
    <w:rsid w:val="00212FBD"/>
    <w:rsid w:val="002139A6"/>
    <w:rsid w:val="0021574D"/>
    <w:rsid w:val="002159A5"/>
    <w:rsid w:val="00216034"/>
    <w:rsid w:val="00216078"/>
    <w:rsid w:val="0021642F"/>
    <w:rsid w:val="00216D19"/>
    <w:rsid w:val="00216D8D"/>
    <w:rsid w:val="00216ED4"/>
    <w:rsid w:val="002176F1"/>
    <w:rsid w:val="002177B4"/>
    <w:rsid w:val="002177F8"/>
    <w:rsid w:val="002179B4"/>
    <w:rsid w:val="00217E40"/>
    <w:rsid w:val="002202CD"/>
    <w:rsid w:val="00220A62"/>
    <w:rsid w:val="0022101A"/>
    <w:rsid w:val="00221077"/>
    <w:rsid w:val="00222D01"/>
    <w:rsid w:val="002233CE"/>
    <w:rsid w:val="002237E7"/>
    <w:rsid w:val="00223FCC"/>
    <w:rsid w:val="00224D26"/>
    <w:rsid w:val="00225610"/>
    <w:rsid w:val="002257F0"/>
    <w:rsid w:val="00226566"/>
    <w:rsid w:val="00226EB6"/>
    <w:rsid w:val="002278B4"/>
    <w:rsid w:val="002278CA"/>
    <w:rsid w:val="00230394"/>
    <w:rsid w:val="00230442"/>
    <w:rsid w:val="0023077C"/>
    <w:rsid w:val="00231A8B"/>
    <w:rsid w:val="0023213F"/>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6E67"/>
    <w:rsid w:val="0023704D"/>
    <w:rsid w:val="0024030D"/>
    <w:rsid w:val="00240316"/>
    <w:rsid w:val="002411E1"/>
    <w:rsid w:val="00241D4B"/>
    <w:rsid w:val="00241E59"/>
    <w:rsid w:val="0024202C"/>
    <w:rsid w:val="00243B97"/>
    <w:rsid w:val="002443A5"/>
    <w:rsid w:val="002446EB"/>
    <w:rsid w:val="00244ADF"/>
    <w:rsid w:val="00245275"/>
    <w:rsid w:val="002455D6"/>
    <w:rsid w:val="00246024"/>
    <w:rsid w:val="002461FB"/>
    <w:rsid w:val="00246DD6"/>
    <w:rsid w:val="00247131"/>
    <w:rsid w:val="00250552"/>
    <w:rsid w:val="00250934"/>
    <w:rsid w:val="002509A7"/>
    <w:rsid w:val="00251431"/>
    <w:rsid w:val="002522CD"/>
    <w:rsid w:val="002523B8"/>
    <w:rsid w:val="00252AAF"/>
    <w:rsid w:val="00253561"/>
    <w:rsid w:val="0025356D"/>
    <w:rsid w:val="00253952"/>
    <w:rsid w:val="00253D4D"/>
    <w:rsid w:val="00253E85"/>
    <w:rsid w:val="0025449B"/>
    <w:rsid w:val="00254CA3"/>
    <w:rsid w:val="00255084"/>
    <w:rsid w:val="00256304"/>
    <w:rsid w:val="0025632C"/>
    <w:rsid w:val="002564FE"/>
    <w:rsid w:val="00256E23"/>
    <w:rsid w:val="002576F9"/>
    <w:rsid w:val="00260FD7"/>
    <w:rsid w:val="002613FC"/>
    <w:rsid w:val="00262070"/>
    <w:rsid w:val="002623B1"/>
    <w:rsid w:val="00262BF6"/>
    <w:rsid w:val="00263071"/>
    <w:rsid w:val="002633E5"/>
    <w:rsid w:val="00263810"/>
    <w:rsid w:val="002638F2"/>
    <w:rsid w:val="002642E7"/>
    <w:rsid w:val="002651B6"/>
    <w:rsid w:val="0026703B"/>
    <w:rsid w:val="00270D26"/>
    <w:rsid w:val="00270ECC"/>
    <w:rsid w:val="00270FC5"/>
    <w:rsid w:val="00271636"/>
    <w:rsid w:val="00272093"/>
    <w:rsid w:val="00273322"/>
    <w:rsid w:val="002740DC"/>
    <w:rsid w:val="0027492A"/>
    <w:rsid w:val="00274A43"/>
    <w:rsid w:val="00275092"/>
    <w:rsid w:val="00275B36"/>
    <w:rsid w:val="00276E23"/>
    <w:rsid w:val="00276F25"/>
    <w:rsid w:val="002773B7"/>
    <w:rsid w:val="0027773D"/>
    <w:rsid w:val="002804B1"/>
    <w:rsid w:val="00280989"/>
    <w:rsid w:val="00281C39"/>
    <w:rsid w:val="002827F9"/>
    <w:rsid w:val="002834F9"/>
    <w:rsid w:val="00283596"/>
    <w:rsid w:val="00283647"/>
    <w:rsid w:val="00284328"/>
    <w:rsid w:val="00284A05"/>
    <w:rsid w:val="00285E1B"/>
    <w:rsid w:val="002863D8"/>
    <w:rsid w:val="0028642C"/>
    <w:rsid w:val="00287529"/>
    <w:rsid w:val="00287843"/>
    <w:rsid w:val="0028793C"/>
    <w:rsid w:val="00287A34"/>
    <w:rsid w:val="00287F62"/>
    <w:rsid w:val="002908DE"/>
    <w:rsid w:val="00290FAD"/>
    <w:rsid w:val="0029132F"/>
    <w:rsid w:val="00292075"/>
    <w:rsid w:val="002926AE"/>
    <w:rsid w:val="00292743"/>
    <w:rsid w:val="0029297A"/>
    <w:rsid w:val="002929D4"/>
    <w:rsid w:val="00292C5D"/>
    <w:rsid w:val="00292E35"/>
    <w:rsid w:val="00293341"/>
    <w:rsid w:val="0029371E"/>
    <w:rsid w:val="002940C9"/>
    <w:rsid w:val="00294821"/>
    <w:rsid w:val="00295521"/>
    <w:rsid w:val="0029583E"/>
    <w:rsid w:val="00296D1B"/>
    <w:rsid w:val="00297A30"/>
    <w:rsid w:val="002A0338"/>
    <w:rsid w:val="002A067B"/>
    <w:rsid w:val="002A098D"/>
    <w:rsid w:val="002A18B2"/>
    <w:rsid w:val="002A2453"/>
    <w:rsid w:val="002A2705"/>
    <w:rsid w:val="002A27BC"/>
    <w:rsid w:val="002A408C"/>
    <w:rsid w:val="002A51F0"/>
    <w:rsid w:val="002A5924"/>
    <w:rsid w:val="002A5C2A"/>
    <w:rsid w:val="002A6066"/>
    <w:rsid w:val="002A653C"/>
    <w:rsid w:val="002A747C"/>
    <w:rsid w:val="002A756B"/>
    <w:rsid w:val="002A78DB"/>
    <w:rsid w:val="002A7C61"/>
    <w:rsid w:val="002B0D74"/>
    <w:rsid w:val="002B1936"/>
    <w:rsid w:val="002B1E4D"/>
    <w:rsid w:val="002B1F24"/>
    <w:rsid w:val="002B4E49"/>
    <w:rsid w:val="002B4F64"/>
    <w:rsid w:val="002B540A"/>
    <w:rsid w:val="002B5672"/>
    <w:rsid w:val="002B56E4"/>
    <w:rsid w:val="002B61EE"/>
    <w:rsid w:val="002B6715"/>
    <w:rsid w:val="002B6D48"/>
    <w:rsid w:val="002B75F2"/>
    <w:rsid w:val="002C072D"/>
    <w:rsid w:val="002C10D4"/>
    <w:rsid w:val="002C16A0"/>
    <w:rsid w:val="002C2C6E"/>
    <w:rsid w:val="002C344B"/>
    <w:rsid w:val="002C3520"/>
    <w:rsid w:val="002C3732"/>
    <w:rsid w:val="002C3A8E"/>
    <w:rsid w:val="002C48B1"/>
    <w:rsid w:val="002C4B55"/>
    <w:rsid w:val="002C5889"/>
    <w:rsid w:val="002C59A5"/>
    <w:rsid w:val="002C5EA9"/>
    <w:rsid w:val="002C6710"/>
    <w:rsid w:val="002C6869"/>
    <w:rsid w:val="002C6CFE"/>
    <w:rsid w:val="002C715C"/>
    <w:rsid w:val="002D046C"/>
    <w:rsid w:val="002D22B7"/>
    <w:rsid w:val="002D2A11"/>
    <w:rsid w:val="002D2F93"/>
    <w:rsid w:val="002D30EE"/>
    <w:rsid w:val="002D35C9"/>
    <w:rsid w:val="002D40E1"/>
    <w:rsid w:val="002D54B1"/>
    <w:rsid w:val="002D56A0"/>
    <w:rsid w:val="002D78EE"/>
    <w:rsid w:val="002E0596"/>
    <w:rsid w:val="002E0BF9"/>
    <w:rsid w:val="002E0D3B"/>
    <w:rsid w:val="002E19CC"/>
    <w:rsid w:val="002E2E89"/>
    <w:rsid w:val="002E304D"/>
    <w:rsid w:val="002E3A5D"/>
    <w:rsid w:val="002E444E"/>
    <w:rsid w:val="002E4654"/>
    <w:rsid w:val="002E4805"/>
    <w:rsid w:val="002E48BC"/>
    <w:rsid w:val="002E5D37"/>
    <w:rsid w:val="002E7D80"/>
    <w:rsid w:val="002E7F19"/>
    <w:rsid w:val="002F12BD"/>
    <w:rsid w:val="002F1DE7"/>
    <w:rsid w:val="002F2144"/>
    <w:rsid w:val="002F2D5A"/>
    <w:rsid w:val="002F4303"/>
    <w:rsid w:val="002F46D8"/>
    <w:rsid w:val="002F5125"/>
    <w:rsid w:val="002F52A0"/>
    <w:rsid w:val="002F5765"/>
    <w:rsid w:val="002F57B6"/>
    <w:rsid w:val="002F59BC"/>
    <w:rsid w:val="002F5A06"/>
    <w:rsid w:val="002F62D4"/>
    <w:rsid w:val="002F6966"/>
    <w:rsid w:val="00300497"/>
    <w:rsid w:val="003005BF"/>
    <w:rsid w:val="00301701"/>
    <w:rsid w:val="00302B3E"/>
    <w:rsid w:val="00302ED5"/>
    <w:rsid w:val="00303351"/>
    <w:rsid w:val="003040C5"/>
    <w:rsid w:val="00304BBA"/>
    <w:rsid w:val="00304E96"/>
    <w:rsid w:val="00304FBA"/>
    <w:rsid w:val="00305965"/>
    <w:rsid w:val="0030617A"/>
    <w:rsid w:val="003066BB"/>
    <w:rsid w:val="00306F57"/>
    <w:rsid w:val="00307A8A"/>
    <w:rsid w:val="00307D82"/>
    <w:rsid w:val="003100C7"/>
    <w:rsid w:val="00310C99"/>
    <w:rsid w:val="00310FFB"/>
    <w:rsid w:val="003117B6"/>
    <w:rsid w:val="00312AE2"/>
    <w:rsid w:val="003133D8"/>
    <w:rsid w:val="00313405"/>
    <w:rsid w:val="00313D42"/>
    <w:rsid w:val="00313F78"/>
    <w:rsid w:val="00314547"/>
    <w:rsid w:val="00314CB7"/>
    <w:rsid w:val="003150D5"/>
    <w:rsid w:val="003161F9"/>
    <w:rsid w:val="003164B1"/>
    <w:rsid w:val="00316DA7"/>
    <w:rsid w:val="0031779C"/>
    <w:rsid w:val="00321118"/>
    <w:rsid w:val="00321A67"/>
    <w:rsid w:val="00321B9E"/>
    <w:rsid w:val="00321DB1"/>
    <w:rsid w:val="003230F4"/>
    <w:rsid w:val="003239AE"/>
    <w:rsid w:val="00324C0B"/>
    <w:rsid w:val="00324F98"/>
    <w:rsid w:val="00326089"/>
    <w:rsid w:val="003266EA"/>
    <w:rsid w:val="00326E20"/>
    <w:rsid w:val="00327476"/>
    <w:rsid w:val="00327F15"/>
    <w:rsid w:val="00330CF0"/>
    <w:rsid w:val="00332878"/>
    <w:rsid w:val="00332CA3"/>
    <w:rsid w:val="00333029"/>
    <w:rsid w:val="0033380A"/>
    <w:rsid w:val="003344E0"/>
    <w:rsid w:val="00334592"/>
    <w:rsid w:val="00334928"/>
    <w:rsid w:val="00334C36"/>
    <w:rsid w:val="00335003"/>
    <w:rsid w:val="003354F9"/>
    <w:rsid w:val="00335C42"/>
    <w:rsid w:val="00335E3D"/>
    <w:rsid w:val="00335FF0"/>
    <w:rsid w:val="00336B37"/>
    <w:rsid w:val="00336FDB"/>
    <w:rsid w:val="003376B9"/>
    <w:rsid w:val="00337C0E"/>
    <w:rsid w:val="00337C2A"/>
    <w:rsid w:val="00340999"/>
    <w:rsid w:val="003410FF"/>
    <w:rsid w:val="00341265"/>
    <w:rsid w:val="003416FE"/>
    <w:rsid w:val="00341BB3"/>
    <w:rsid w:val="00341D1D"/>
    <w:rsid w:val="003422D5"/>
    <w:rsid w:val="00342F0A"/>
    <w:rsid w:val="00343815"/>
    <w:rsid w:val="00343EE6"/>
    <w:rsid w:val="003453AF"/>
    <w:rsid w:val="0034573A"/>
    <w:rsid w:val="00345B54"/>
    <w:rsid w:val="00346522"/>
    <w:rsid w:val="0034697C"/>
    <w:rsid w:val="00346B73"/>
    <w:rsid w:val="00347625"/>
    <w:rsid w:val="0035007C"/>
    <w:rsid w:val="003501E1"/>
    <w:rsid w:val="0035110E"/>
    <w:rsid w:val="00351B4A"/>
    <w:rsid w:val="00351CB7"/>
    <w:rsid w:val="00352119"/>
    <w:rsid w:val="0035372B"/>
    <w:rsid w:val="00353D1A"/>
    <w:rsid w:val="003542C0"/>
    <w:rsid w:val="00355789"/>
    <w:rsid w:val="00355AE0"/>
    <w:rsid w:val="00355E49"/>
    <w:rsid w:val="0035676C"/>
    <w:rsid w:val="00356F33"/>
    <w:rsid w:val="003576F1"/>
    <w:rsid w:val="00357E61"/>
    <w:rsid w:val="003608B5"/>
    <w:rsid w:val="0036130F"/>
    <w:rsid w:val="003619C1"/>
    <w:rsid w:val="0036215D"/>
    <w:rsid w:val="00362181"/>
    <w:rsid w:val="00362259"/>
    <w:rsid w:val="003624F4"/>
    <w:rsid w:val="00362D9E"/>
    <w:rsid w:val="00363781"/>
    <w:rsid w:val="00363B5C"/>
    <w:rsid w:val="00363FA1"/>
    <w:rsid w:val="00364C6A"/>
    <w:rsid w:val="00365758"/>
    <w:rsid w:val="00365986"/>
    <w:rsid w:val="00365D57"/>
    <w:rsid w:val="003669E9"/>
    <w:rsid w:val="00366DED"/>
    <w:rsid w:val="00366F22"/>
    <w:rsid w:val="003672F6"/>
    <w:rsid w:val="00367F11"/>
    <w:rsid w:val="00367FBE"/>
    <w:rsid w:val="0037034B"/>
    <w:rsid w:val="003712DD"/>
    <w:rsid w:val="00371326"/>
    <w:rsid w:val="00371333"/>
    <w:rsid w:val="00371FD1"/>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8036B"/>
    <w:rsid w:val="003807DB"/>
    <w:rsid w:val="00380987"/>
    <w:rsid w:val="00380D4C"/>
    <w:rsid w:val="00380F95"/>
    <w:rsid w:val="0038107E"/>
    <w:rsid w:val="00381839"/>
    <w:rsid w:val="00381927"/>
    <w:rsid w:val="00381D5B"/>
    <w:rsid w:val="00381F30"/>
    <w:rsid w:val="003834BA"/>
    <w:rsid w:val="00384274"/>
    <w:rsid w:val="003864C2"/>
    <w:rsid w:val="00386DE4"/>
    <w:rsid w:val="003871D5"/>
    <w:rsid w:val="00387C2E"/>
    <w:rsid w:val="00387FB0"/>
    <w:rsid w:val="0039013C"/>
    <w:rsid w:val="00390F83"/>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730"/>
    <w:rsid w:val="003A2C60"/>
    <w:rsid w:val="003A2F0C"/>
    <w:rsid w:val="003A3270"/>
    <w:rsid w:val="003A3A4E"/>
    <w:rsid w:val="003A3F01"/>
    <w:rsid w:val="003A418D"/>
    <w:rsid w:val="003A50FE"/>
    <w:rsid w:val="003A5272"/>
    <w:rsid w:val="003A5EAA"/>
    <w:rsid w:val="003A651D"/>
    <w:rsid w:val="003A6943"/>
    <w:rsid w:val="003A69EA"/>
    <w:rsid w:val="003A6BC4"/>
    <w:rsid w:val="003A6D4E"/>
    <w:rsid w:val="003A748E"/>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2AC"/>
    <w:rsid w:val="003B6620"/>
    <w:rsid w:val="003B6BCE"/>
    <w:rsid w:val="003B6D26"/>
    <w:rsid w:val="003C06AC"/>
    <w:rsid w:val="003C1935"/>
    <w:rsid w:val="003C1D09"/>
    <w:rsid w:val="003C1D79"/>
    <w:rsid w:val="003C23BD"/>
    <w:rsid w:val="003C25B1"/>
    <w:rsid w:val="003C29D3"/>
    <w:rsid w:val="003C29F9"/>
    <w:rsid w:val="003C2E4E"/>
    <w:rsid w:val="003C3ECD"/>
    <w:rsid w:val="003C47A9"/>
    <w:rsid w:val="003C4AC3"/>
    <w:rsid w:val="003C505A"/>
    <w:rsid w:val="003C595E"/>
    <w:rsid w:val="003C5A1C"/>
    <w:rsid w:val="003C65D1"/>
    <w:rsid w:val="003C7510"/>
    <w:rsid w:val="003D0BE3"/>
    <w:rsid w:val="003D0E32"/>
    <w:rsid w:val="003D128C"/>
    <w:rsid w:val="003D1571"/>
    <w:rsid w:val="003D16BA"/>
    <w:rsid w:val="003D178E"/>
    <w:rsid w:val="003D200A"/>
    <w:rsid w:val="003D2070"/>
    <w:rsid w:val="003D291B"/>
    <w:rsid w:val="003D2D50"/>
    <w:rsid w:val="003D3991"/>
    <w:rsid w:val="003D4132"/>
    <w:rsid w:val="003D4805"/>
    <w:rsid w:val="003D4A32"/>
    <w:rsid w:val="003D4DE0"/>
    <w:rsid w:val="003D5447"/>
    <w:rsid w:val="003D6FCA"/>
    <w:rsid w:val="003D7F3F"/>
    <w:rsid w:val="003D7F53"/>
    <w:rsid w:val="003E0114"/>
    <w:rsid w:val="003E0A34"/>
    <w:rsid w:val="003E150B"/>
    <w:rsid w:val="003E20DE"/>
    <w:rsid w:val="003E2A38"/>
    <w:rsid w:val="003E3400"/>
    <w:rsid w:val="003E3F3D"/>
    <w:rsid w:val="003E4A1A"/>
    <w:rsid w:val="003E4F67"/>
    <w:rsid w:val="003E520D"/>
    <w:rsid w:val="003E5965"/>
    <w:rsid w:val="003E5F37"/>
    <w:rsid w:val="003E6674"/>
    <w:rsid w:val="003E69A5"/>
    <w:rsid w:val="003E752F"/>
    <w:rsid w:val="003E7756"/>
    <w:rsid w:val="003E7839"/>
    <w:rsid w:val="003E7973"/>
    <w:rsid w:val="003E7D85"/>
    <w:rsid w:val="003F0D51"/>
    <w:rsid w:val="003F1B7D"/>
    <w:rsid w:val="003F1E6B"/>
    <w:rsid w:val="003F2201"/>
    <w:rsid w:val="003F28E6"/>
    <w:rsid w:val="003F3D69"/>
    <w:rsid w:val="003F4CE0"/>
    <w:rsid w:val="003F5432"/>
    <w:rsid w:val="003F7615"/>
    <w:rsid w:val="003F76F4"/>
    <w:rsid w:val="003F7D71"/>
    <w:rsid w:val="0040039E"/>
    <w:rsid w:val="0040040B"/>
    <w:rsid w:val="00400CE4"/>
    <w:rsid w:val="00402227"/>
    <w:rsid w:val="004026E9"/>
    <w:rsid w:val="004028B7"/>
    <w:rsid w:val="00403D6F"/>
    <w:rsid w:val="00404B42"/>
    <w:rsid w:val="0040554C"/>
    <w:rsid w:val="0040682A"/>
    <w:rsid w:val="00406851"/>
    <w:rsid w:val="00406BD9"/>
    <w:rsid w:val="0040748F"/>
    <w:rsid w:val="00407B83"/>
    <w:rsid w:val="00411705"/>
    <w:rsid w:val="004118AA"/>
    <w:rsid w:val="004119E6"/>
    <w:rsid w:val="00411BF2"/>
    <w:rsid w:val="004124DE"/>
    <w:rsid w:val="00412795"/>
    <w:rsid w:val="00413416"/>
    <w:rsid w:val="00413862"/>
    <w:rsid w:val="004145B8"/>
    <w:rsid w:val="004146D2"/>
    <w:rsid w:val="00414B37"/>
    <w:rsid w:val="00414D11"/>
    <w:rsid w:val="004155A9"/>
    <w:rsid w:val="00415BF3"/>
    <w:rsid w:val="00416F20"/>
    <w:rsid w:val="00417C90"/>
    <w:rsid w:val="0042092E"/>
    <w:rsid w:val="00420E56"/>
    <w:rsid w:val="00420E9C"/>
    <w:rsid w:val="004218ED"/>
    <w:rsid w:val="004232A8"/>
    <w:rsid w:val="0042330B"/>
    <w:rsid w:val="0042438B"/>
    <w:rsid w:val="004249F2"/>
    <w:rsid w:val="00424A22"/>
    <w:rsid w:val="00424D97"/>
    <w:rsid w:val="0042522D"/>
    <w:rsid w:val="00425252"/>
    <w:rsid w:val="00425333"/>
    <w:rsid w:val="00425541"/>
    <w:rsid w:val="004257DB"/>
    <w:rsid w:val="004261B4"/>
    <w:rsid w:val="004263FC"/>
    <w:rsid w:val="00426C56"/>
    <w:rsid w:val="00427636"/>
    <w:rsid w:val="004301FA"/>
    <w:rsid w:val="004304C2"/>
    <w:rsid w:val="004306E5"/>
    <w:rsid w:val="00430DB3"/>
    <w:rsid w:val="004314A9"/>
    <w:rsid w:val="00431A9C"/>
    <w:rsid w:val="004329F7"/>
    <w:rsid w:val="00432E63"/>
    <w:rsid w:val="00433865"/>
    <w:rsid w:val="00433AA5"/>
    <w:rsid w:val="00433C7C"/>
    <w:rsid w:val="00433EED"/>
    <w:rsid w:val="00433F12"/>
    <w:rsid w:val="0043464B"/>
    <w:rsid w:val="00435B0D"/>
    <w:rsid w:val="00435C27"/>
    <w:rsid w:val="00435D5B"/>
    <w:rsid w:val="004364F9"/>
    <w:rsid w:val="00437010"/>
    <w:rsid w:val="00437112"/>
    <w:rsid w:val="004405E3"/>
    <w:rsid w:val="00440634"/>
    <w:rsid w:val="00440BD9"/>
    <w:rsid w:val="00441682"/>
    <w:rsid w:val="00442067"/>
    <w:rsid w:val="00442188"/>
    <w:rsid w:val="00442190"/>
    <w:rsid w:val="00442BBE"/>
    <w:rsid w:val="00442D5D"/>
    <w:rsid w:val="004435E6"/>
    <w:rsid w:val="00443608"/>
    <w:rsid w:val="00443A44"/>
    <w:rsid w:val="00443A6F"/>
    <w:rsid w:val="00444203"/>
    <w:rsid w:val="00444350"/>
    <w:rsid w:val="004444B4"/>
    <w:rsid w:val="00445063"/>
    <w:rsid w:val="00446D55"/>
    <w:rsid w:val="00446EA7"/>
    <w:rsid w:val="00446FD6"/>
    <w:rsid w:val="0044741A"/>
    <w:rsid w:val="004476F1"/>
    <w:rsid w:val="00450B2E"/>
    <w:rsid w:val="00450C94"/>
    <w:rsid w:val="00452E29"/>
    <w:rsid w:val="004536F1"/>
    <w:rsid w:val="0045425C"/>
    <w:rsid w:val="00454FE7"/>
    <w:rsid w:val="00455FD5"/>
    <w:rsid w:val="0045626E"/>
    <w:rsid w:val="004578BB"/>
    <w:rsid w:val="004601FF"/>
    <w:rsid w:val="00461B88"/>
    <w:rsid w:val="00461C83"/>
    <w:rsid w:val="00461E13"/>
    <w:rsid w:val="00461FC6"/>
    <w:rsid w:val="00462B0E"/>
    <w:rsid w:val="00463141"/>
    <w:rsid w:val="004635E8"/>
    <w:rsid w:val="00463915"/>
    <w:rsid w:val="0046449B"/>
    <w:rsid w:val="004645D6"/>
    <w:rsid w:val="004671F9"/>
    <w:rsid w:val="00467358"/>
    <w:rsid w:val="004675D6"/>
    <w:rsid w:val="004675EE"/>
    <w:rsid w:val="004709D9"/>
    <w:rsid w:val="004709F7"/>
    <w:rsid w:val="004711E8"/>
    <w:rsid w:val="004713C6"/>
    <w:rsid w:val="004722AD"/>
    <w:rsid w:val="0047266A"/>
    <w:rsid w:val="00472A98"/>
    <w:rsid w:val="00473119"/>
    <w:rsid w:val="00473AE2"/>
    <w:rsid w:val="00474E77"/>
    <w:rsid w:val="00475B38"/>
    <w:rsid w:val="00475DBF"/>
    <w:rsid w:val="00476485"/>
    <w:rsid w:val="00476B32"/>
    <w:rsid w:val="00476C10"/>
    <w:rsid w:val="00476ED3"/>
    <w:rsid w:val="00477082"/>
    <w:rsid w:val="00477FC1"/>
    <w:rsid w:val="00480047"/>
    <w:rsid w:val="00480BDB"/>
    <w:rsid w:val="00482CEA"/>
    <w:rsid w:val="00483381"/>
    <w:rsid w:val="004834FB"/>
    <w:rsid w:val="00483723"/>
    <w:rsid w:val="00483F29"/>
    <w:rsid w:val="0048430F"/>
    <w:rsid w:val="0048485C"/>
    <w:rsid w:val="00484EA6"/>
    <w:rsid w:val="004857D8"/>
    <w:rsid w:val="00485C8C"/>
    <w:rsid w:val="00486279"/>
    <w:rsid w:val="00486D50"/>
    <w:rsid w:val="00486EFA"/>
    <w:rsid w:val="004874B8"/>
    <w:rsid w:val="00490311"/>
    <w:rsid w:val="004903B7"/>
    <w:rsid w:val="00490C94"/>
    <w:rsid w:val="00491D04"/>
    <w:rsid w:val="00491D6B"/>
    <w:rsid w:val="00493445"/>
    <w:rsid w:val="004956DF"/>
    <w:rsid w:val="00495BDD"/>
    <w:rsid w:val="00496459"/>
    <w:rsid w:val="004966F1"/>
    <w:rsid w:val="004966FC"/>
    <w:rsid w:val="00496DDD"/>
    <w:rsid w:val="004A01E1"/>
    <w:rsid w:val="004A0A25"/>
    <w:rsid w:val="004A1653"/>
    <w:rsid w:val="004A18E9"/>
    <w:rsid w:val="004A1B1A"/>
    <w:rsid w:val="004A336B"/>
    <w:rsid w:val="004A33AC"/>
    <w:rsid w:val="004A37C2"/>
    <w:rsid w:val="004A4884"/>
    <w:rsid w:val="004A4914"/>
    <w:rsid w:val="004A4CC4"/>
    <w:rsid w:val="004A5389"/>
    <w:rsid w:val="004A5A42"/>
    <w:rsid w:val="004A656C"/>
    <w:rsid w:val="004A66BB"/>
    <w:rsid w:val="004A749F"/>
    <w:rsid w:val="004A7CE8"/>
    <w:rsid w:val="004B04DE"/>
    <w:rsid w:val="004B0CE2"/>
    <w:rsid w:val="004B10B6"/>
    <w:rsid w:val="004B1737"/>
    <w:rsid w:val="004B3418"/>
    <w:rsid w:val="004B3531"/>
    <w:rsid w:val="004B39AE"/>
    <w:rsid w:val="004B4210"/>
    <w:rsid w:val="004B4DE6"/>
    <w:rsid w:val="004B6430"/>
    <w:rsid w:val="004B648F"/>
    <w:rsid w:val="004B64F7"/>
    <w:rsid w:val="004B673E"/>
    <w:rsid w:val="004B70AD"/>
    <w:rsid w:val="004B78DB"/>
    <w:rsid w:val="004B7E73"/>
    <w:rsid w:val="004B7EDA"/>
    <w:rsid w:val="004C0F93"/>
    <w:rsid w:val="004C1320"/>
    <w:rsid w:val="004C1D94"/>
    <w:rsid w:val="004C20D2"/>
    <w:rsid w:val="004C22A2"/>
    <w:rsid w:val="004C2438"/>
    <w:rsid w:val="004C32EA"/>
    <w:rsid w:val="004C3808"/>
    <w:rsid w:val="004C3E53"/>
    <w:rsid w:val="004C42FF"/>
    <w:rsid w:val="004C4BB4"/>
    <w:rsid w:val="004C535C"/>
    <w:rsid w:val="004C5400"/>
    <w:rsid w:val="004C5947"/>
    <w:rsid w:val="004C59C6"/>
    <w:rsid w:val="004C708C"/>
    <w:rsid w:val="004C7922"/>
    <w:rsid w:val="004D0A60"/>
    <w:rsid w:val="004D0BAB"/>
    <w:rsid w:val="004D0CD4"/>
    <w:rsid w:val="004D1255"/>
    <w:rsid w:val="004D14F8"/>
    <w:rsid w:val="004D2657"/>
    <w:rsid w:val="004D2B50"/>
    <w:rsid w:val="004D3A9E"/>
    <w:rsid w:val="004D414C"/>
    <w:rsid w:val="004D4975"/>
    <w:rsid w:val="004D4F24"/>
    <w:rsid w:val="004D57AE"/>
    <w:rsid w:val="004D7C8E"/>
    <w:rsid w:val="004E0421"/>
    <w:rsid w:val="004E1319"/>
    <w:rsid w:val="004E153F"/>
    <w:rsid w:val="004E1B5C"/>
    <w:rsid w:val="004E32F8"/>
    <w:rsid w:val="004E4352"/>
    <w:rsid w:val="004E4948"/>
    <w:rsid w:val="004E5278"/>
    <w:rsid w:val="004E53A1"/>
    <w:rsid w:val="004E5BD6"/>
    <w:rsid w:val="004E621F"/>
    <w:rsid w:val="004E692D"/>
    <w:rsid w:val="004E711E"/>
    <w:rsid w:val="004F169F"/>
    <w:rsid w:val="004F1CB2"/>
    <w:rsid w:val="004F2820"/>
    <w:rsid w:val="004F2B68"/>
    <w:rsid w:val="004F3615"/>
    <w:rsid w:val="004F379C"/>
    <w:rsid w:val="004F3B7C"/>
    <w:rsid w:val="004F44BF"/>
    <w:rsid w:val="004F44E4"/>
    <w:rsid w:val="004F46B7"/>
    <w:rsid w:val="004F4D4B"/>
    <w:rsid w:val="004F4E66"/>
    <w:rsid w:val="004F56DC"/>
    <w:rsid w:val="004F5971"/>
    <w:rsid w:val="004F5A43"/>
    <w:rsid w:val="004F5C63"/>
    <w:rsid w:val="004F5DFF"/>
    <w:rsid w:val="004F6076"/>
    <w:rsid w:val="004F70E9"/>
    <w:rsid w:val="004F75F5"/>
    <w:rsid w:val="0050007E"/>
    <w:rsid w:val="005013F0"/>
    <w:rsid w:val="00501560"/>
    <w:rsid w:val="00501C7C"/>
    <w:rsid w:val="00501E14"/>
    <w:rsid w:val="00502363"/>
    <w:rsid w:val="005023DE"/>
    <w:rsid w:val="005023FE"/>
    <w:rsid w:val="00502463"/>
    <w:rsid w:val="00502539"/>
    <w:rsid w:val="0050284F"/>
    <w:rsid w:val="0050478B"/>
    <w:rsid w:val="00504B57"/>
    <w:rsid w:val="00505150"/>
    <w:rsid w:val="00506926"/>
    <w:rsid w:val="00506AF7"/>
    <w:rsid w:val="00506BB3"/>
    <w:rsid w:val="00506FEE"/>
    <w:rsid w:val="00510097"/>
    <w:rsid w:val="00510CDC"/>
    <w:rsid w:val="00510E6A"/>
    <w:rsid w:val="0051168E"/>
    <w:rsid w:val="005118CA"/>
    <w:rsid w:val="00511AA8"/>
    <w:rsid w:val="00511AD5"/>
    <w:rsid w:val="00511AE9"/>
    <w:rsid w:val="0051219C"/>
    <w:rsid w:val="00512498"/>
    <w:rsid w:val="00512738"/>
    <w:rsid w:val="005129B3"/>
    <w:rsid w:val="00512D4E"/>
    <w:rsid w:val="00512EB6"/>
    <w:rsid w:val="00512FAC"/>
    <w:rsid w:val="00513310"/>
    <w:rsid w:val="00513DE3"/>
    <w:rsid w:val="005152DA"/>
    <w:rsid w:val="0051537D"/>
    <w:rsid w:val="005157BF"/>
    <w:rsid w:val="0051628D"/>
    <w:rsid w:val="005167A5"/>
    <w:rsid w:val="005169BA"/>
    <w:rsid w:val="00517171"/>
    <w:rsid w:val="00517500"/>
    <w:rsid w:val="00517781"/>
    <w:rsid w:val="00517904"/>
    <w:rsid w:val="0052017C"/>
    <w:rsid w:val="00520A23"/>
    <w:rsid w:val="00520FDD"/>
    <w:rsid w:val="0052233A"/>
    <w:rsid w:val="00524BE7"/>
    <w:rsid w:val="005251B0"/>
    <w:rsid w:val="00525461"/>
    <w:rsid w:val="0052583D"/>
    <w:rsid w:val="005272E9"/>
    <w:rsid w:val="00527E49"/>
    <w:rsid w:val="0053168C"/>
    <w:rsid w:val="00531A0F"/>
    <w:rsid w:val="00532749"/>
    <w:rsid w:val="00532A8D"/>
    <w:rsid w:val="00533C6F"/>
    <w:rsid w:val="00533FE9"/>
    <w:rsid w:val="005340A6"/>
    <w:rsid w:val="005345D6"/>
    <w:rsid w:val="005349C0"/>
    <w:rsid w:val="0053630B"/>
    <w:rsid w:val="0053666F"/>
    <w:rsid w:val="00536784"/>
    <w:rsid w:val="005369D7"/>
    <w:rsid w:val="00536F7F"/>
    <w:rsid w:val="00537453"/>
    <w:rsid w:val="005374A7"/>
    <w:rsid w:val="00537EF2"/>
    <w:rsid w:val="00540104"/>
    <w:rsid w:val="00540608"/>
    <w:rsid w:val="00541120"/>
    <w:rsid w:val="00541CEF"/>
    <w:rsid w:val="00543D9E"/>
    <w:rsid w:val="0054488E"/>
    <w:rsid w:val="00544CEC"/>
    <w:rsid w:val="00544D32"/>
    <w:rsid w:val="005453DD"/>
    <w:rsid w:val="0054573F"/>
    <w:rsid w:val="00545A8E"/>
    <w:rsid w:val="00546538"/>
    <w:rsid w:val="00546955"/>
    <w:rsid w:val="00546DAC"/>
    <w:rsid w:val="0055014B"/>
    <w:rsid w:val="00551460"/>
    <w:rsid w:val="00551EB7"/>
    <w:rsid w:val="00552A5B"/>
    <w:rsid w:val="00552E7F"/>
    <w:rsid w:val="00553190"/>
    <w:rsid w:val="005538F4"/>
    <w:rsid w:val="00554109"/>
    <w:rsid w:val="005545B5"/>
    <w:rsid w:val="00554763"/>
    <w:rsid w:val="005548F4"/>
    <w:rsid w:val="00555403"/>
    <w:rsid w:val="00555627"/>
    <w:rsid w:val="005556BB"/>
    <w:rsid w:val="0055608B"/>
    <w:rsid w:val="0055621B"/>
    <w:rsid w:val="00556EAA"/>
    <w:rsid w:val="0055748E"/>
    <w:rsid w:val="00557932"/>
    <w:rsid w:val="00557BD5"/>
    <w:rsid w:val="00557F41"/>
    <w:rsid w:val="00561EB1"/>
    <w:rsid w:val="00562646"/>
    <w:rsid w:val="00565BCC"/>
    <w:rsid w:val="00566406"/>
    <w:rsid w:val="005670F0"/>
    <w:rsid w:val="00567BE1"/>
    <w:rsid w:val="0057017E"/>
    <w:rsid w:val="0057050B"/>
    <w:rsid w:val="00570B20"/>
    <w:rsid w:val="00570CEA"/>
    <w:rsid w:val="00570D67"/>
    <w:rsid w:val="00570E6E"/>
    <w:rsid w:val="00571209"/>
    <w:rsid w:val="0057192A"/>
    <w:rsid w:val="00572299"/>
    <w:rsid w:val="0057263D"/>
    <w:rsid w:val="0057266E"/>
    <w:rsid w:val="0057286E"/>
    <w:rsid w:val="00572A6E"/>
    <w:rsid w:val="005735A2"/>
    <w:rsid w:val="0057415B"/>
    <w:rsid w:val="00574F86"/>
    <w:rsid w:val="00575211"/>
    <w:rsid w:val="005754F7"/>
    <w:rsid w:val="00576779"/>
    <w:rsid w:val="00576EBA"/>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38E1"/>
    <w:rsid w:val="0059421A"/>
    <w:rsid w:val="00594533"/>
    <w:rsid w:val="00594570"/>
    <w:rsid w:val="00594780"/>
    <w:rsid w:val="005949E5"/>
    <w:rsid w:val="00594B67"/>
    <w:rsid w:val="00594BA0"/>
    <w:rsid w:val="0059552D"/>
    <w:rsid w:val="00596310"/>
    <w:rsid w:val="005970C2"/>
    <w:rsid w:val="005971A7"/>
    <w:rsid w:val="00597843"/>
    <w:rsid w:val="00597AAE"/>
    <w:rsid w:val="005A0352"/>
    <w:rsid w:val="005A05D6"/>
    <w:rsid w:val="005A16FF"/>
    <w:rsid w:val="005A194B"/>
    <w:rsid w:val="005A2571"/>
    <w:rsid w:val="005A291E"/>
    <w:rsid w:val="005A2D51"/>
    <w:rsid w:val="005A33A6"/>
    <w:rsid w:val="005A3515"/>
    <w:rsid w:val="005A37EB"/>
    <w:rsid w:val="005A3B4A"/>
    <w:rsid w:val="005A3F44"/>
    <w:rsid w:val="005A49E2"/>
    <w:rsid w:val="005A4DA5"/>
    <w:rsid w:val="005A5ED3"/>
    <w:rsid w:val="005A68D1"/>
    <w:rsid w:val="005A7230"/>
    <w:rsid w:val="005A76E2"/>
    <w:rsid w:val="005B03E7"/>
    <w:rsid w:val="005B0861"/>
    <w:rsid w:val="005B0D87"/>
    <w:rsid w:val="005B0F35"/>
    <w:rsid w:val="005B14D4"/>
    <w:rsid w:val="005B15CD"/>
    <w:rsid w:val="005B1B9A"/>
    <w:rsid w:val="005B317F"/>
    <w:rsid w:val="005B3345"/>
    <w:rsid w:val="005B372B"/>
    <w:rsid w:val="005B3F03"/>
    <w:rsid w:val="005B3FA0"/>
    <w:rsid w:val="005B4077"/>
    <w:rsid w:val="005B4467"/>
    <w:rsid w:val="005B45AC"/>
    <w:rsid w:val="005B4725"/>
    <w:rsid w:val="005B4E85"/>
    <w:rsid w:val="005B5299"/>
    <w:rsid w:val="005B55AB"/>
    <w:rsid w:val="005B62C6"/>
    <w:rsid w:val="005B6902"/>
    <w:rsid w:val="005B6932"/>
    <w:rsid w:val="005B74F4"/>
    <w:rsid w:val="005B775B"/>
    <w:rsid w:val="005B7F60"/>
    <w:rsid w:val="005B7FBC"/>
    <w:rsid w:val="005C0204"/>
    <w:rsid w:val="005C06E3"/>
    <w:rsid w:val="005C0C86"/>
    <w:rsid w:val="005C1E5E"/>
    <w:rsid w:val="005C1EF8"/>
    <w:rsid w:val="005C2562"/>
    <w:rsid w:val="005C2616"/>
    <w:rsid w:val="005C3500"/>
    <w:rsid w:val="005C35C1"/>
    <w:rsid w:val="005C3992"/>
    <w:rsid w:val="005C415A"/>
    <w:rsid w:val="005C420D"/>
    <w:rsid w:val="005C4433"/>
    <w:rsid w:val="005C4544"/>
    <w:rsid w:val="005C49FC"/>
    <w:rsid w:val="005C4C70"/>
    <w:rsid w:val="005C4F21"/>
    <w:rsid w:val="005C5932"/>
    <w:rsid w:val="005C63AF"/>
    <w:rsid w:val="005C65A4"/>
    <w:rsid w:val="005C7166"/>
    <w:rsid w:val="005C76EC"/>
    <w:rsid w:val="005D025A"/>
    <w:rsid w:val="005D08F6"/>
    <w:rsid w:val="005D1F30"/>
    <w:rsid w:val="005D22BF"/>
    <w:rsid w:val="005D29F1"/>
    <w:rsid w:val="005D3A6D"/>
    <w:rsid w:val="005D3C99"/>
    <w:rsid w:val="005D4D9B"/>
    <w:rsid w:val="005D68CA"/>
    <w:rsid w:val="005D6D40"/>
    <w:rsid w:val="005D6E73"/>
    <w:rsid w:val="005D7255"/>
    <w:rsid w:val="005E070B"/>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1DFC"/>
    <w:rsid w:val="00602FA8"/>
    <w:rsid w:val="006031D6"/>
    <w:rsid w:val="00603FA9"/>
    <w:rsid w:val="00604A23"/>
    <w:rsid w:val="00605363"/>
    <w:rsid w:val="00606551"/>
    <w:rsid w:val="006067AF"/>
    <w:rsid w:val="006067CD"/>
    <w:rsid w:val="00606E67"/>
    <w:rsid w:val="00607264"/>
    <w:rsid w:val="00610617"/>
    <w:rsid w:val="00610779"/>
    <w:rsid w:val="006112BB"/>
    <w:rsid w:val="00611597"/>
    <w:rsid w:val="00612412"/>
    <w:rsid w:val="00613524"/>
    <w:rsid w:val="00613790"/>
    <w:rsid w:val="00613B44"/>
    <w:rsid w:val="00613FE3"/>
    <w:rsid w:val="0061497F"/>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79"/>
    <w:rsid w:val="00622C83"/>
    <w:rsid w:val="006231F9"/>
    <w:rsid w:val="0062408C"/>
    <w:rsid w:val="00624DE2"/>
    <w:rsid w:val="00625A2D"/>
    <w:rsid w:val="00625ABC"/>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679"/>
    <w:rsid w:val="006348E8"/>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540E"/>
    <w:rsid w:val="00646904"/>
    <w:rsid w:val="00647A97"/>
    <w:rsid w:val="00647C4C"/>
    <w:rsid w:val="006501F3"/>
    <w:rsid w:val="00651492"/>
    <w:rsid w:val="006516E7"/>
    <w:rsid w:val="00651FCF"/>
    <w:rsid w:val="00652454"/>
    <w:rsid w:val="006524D9"/>
    <w:rsid w:val="006526AA"/>
    <w:rsid w:val="00652862"/>
    <w:rsid w:val="006528A9"/>
    <w:rsid w:val="006529B3"/>
    <w:rsid w:val="00653C4B"/>
    <w:rsid w:val="00654E72"/>
    <w:rsid w:val="00654EC5"/>
    <w:rsid w:val="0065558A"/>
    <w:rsid w:val="0065794D"/>
    <w:rsid w:val="0065796F"/>
    <w:rsid w:val="00657A49"/>
    <w:rsid w:val="006605F5"/>
    <w:rsid w:val="00660621"/>
    <w:rsid w:val="00661063"/>
    <w:rsid w:val="006615DD"/>
    <w:rsid w:val="006618CA"/>
    <w:rsid w:val="00661B1A"/>
    <w:rsid w:val="00662418"/>
    <w:rsid w:val="00663349"/>
    <w:rsid w:val="00663D2E"/>
    <w:rsid w:val="00664196"/>
    <w:rsid w:val="00664B1D"/>
    <w:rsid w:val="00664EA5"/>
    <w:rsid w:val="00664FF2"/>
    <w:rsid w:val="00665AD7"/>
    <w:rsid w:val="00665CB7"/>
    <w:rsid w:val="006667EA"/>
    <w:rsid w:val="0066693A"/>
    <w:rsid w:val="006669F9"/>
    <w:rsid w:val="0066751E"/>
    <w:rsid w:val="00667D69"/>
    <w:rsid w:val="00667FC6"/>
    <w:rsid w:val="00670099"/>
    <w:rsid w:val="006707EC"/>
    <w:rsid w:val="006709EF"/>
    <w:rsid w:val="00671632"/>
    <w:rsid w:val="00672937"/>
    <w:rsid w:val="00672E41"/>
    <w:rsid w:val="006739AA"/>
    <w:rsid w:val="00673E26"/>
    <w:rsid w:val="0067415B"/>
    <w:rsid w:val="00675053"/>
    <w:rsid w:val="006756D4"/>
    <w:rsid w:val="00675AAD"/>
    <w:rsid w:val="00676530"/>
    <w:rsid w:val="00680696"/>
    <w:rsid w:val="006811EF"/>
    <w:rsid w:val="00681344"/>
    <w:rsid w:val="00681C1E"/>
    <w:rsid w:val="00682C3F"/>
    <w:rsid w:val="0068370D"/>
    <w:rsid w:val="00683902"/>
    <w:rsid w:val="00683B0A"/>
    <w:rsid w:val="0068526B"/>
    <w:rsid w:val="00685B94"/>
    <w:rsid w:val="0068676D"/>
    <w:rsid w:val="00686F28"/>
    <w:rsid w:val="006904AD"/>
    <w:rsid w:val="006904B4"/>
    <w:rsid w:val="00690F04"/>
    <w:rsid w:val="00691100"/>
    <w:rsid w:val="006923D3"/>
    <w:rsid w:val="006923FF"/>
    <w:rsid w:val="00692B9C"/>
    <w:rsid w:val="00693013"/>
    <w:rsid w:val="00693151"/>
    <w:rsid w:val="00693ABB"/>
    <w:rsid w:val="00693B14"/>
    <w:rsid w:val="00694470"/>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68"/>
    <w:rsid w:val="006A5EB4"/>
    <w:rsid w:val="006A60BF"/>
    <w:rsid w:val="006A6431"/>
    <w:rsid w:val="006A6451"/>
    <w:rsid w:val="006A6856"/>
    <w:rsid w:val="006A6905"/>
    <w:rsid w:val="006A765B"/>
    <w:rsid w:val="006A7976"/>
    <w:rsid w:val="006A7BE3"/>
    <w:rsid w:val="006A7CA1"/>
    <w:rsid w:val="006B037F"/>
    <w:rsid w:val="006B05C9"/>
    <w:rsid w:val="006B0734"/>
    <w:rsid w:val="006B0893"/>
    <w:rsid w:val="006B1579"/>
    <w:rsid w:val="006B188B"/>
    <w:rsid w:val="006B1AF7"/>
    <w:rsid w:val="006B1BE4"/>
    <w:rsid w:val="006B1DDA"/>
    <w:rsid w:val="006B22E3"/>
    <w:rsid w:val="006B2566"/>
    <w:rsid w:val="006B34CA"/>
    <w:rsid w:val="006B3E57"/>
    <w:rsid w:val="006B4876"/>
    <w:rsid w:val="006B5170"/>
    <w:rsid w:val="006B59FE"/>
    <w:rsid w:val="006B5D7F"/>
    <w:rsid w:val="006B64A1"/>
    <w:rsid w:val="006B6A5C"/>
    <w:rsid w:val="006B79CE"/>
    <w:rsid w:val="006B7D16"/>
    <w:rsid w:val="006B7EA8"/>
    <w:rsid w:val="006C001B"/>
    <w:rsid w:val="006C008C"/>
    <w:rsid w:val="006C088E"/>
    <w:rsid w:val="006C09DA"/>
    <w:rsid w:val="006C0C8A"/>
    <w:rsid w:val="006C0F56"/>
    <w:rsid w:val="006C243C"/>
    <w:rsid w:val="006C2736"/>
    <w:rsid w:val="006C2BAE"/>
    <w:rsid w:val="006C2CD1"/>
    <w:rsid w:val="006C3415"/>
    <w:rsid w:val="006C4ADD"/>
    <w:rsid w:val="006C66EB"/>
    <w:rsid w:val="006C6963"/>
    <w:rsid w:val="006C702F"/>
    <w:rsid w:val="006D0047"/>
    <w:rsid w:val="006D0056"/>
    <w:rsid w:val="006D04D6"/>
    <w:rsid w:val="006D06EE"/>
    <w:rsid w:val="006D0E5E"/>
    <w:rsid w:val="006D0EDB"/>
    <w:rsid w:val="006D1011"/>
    <w:rsid w:val="006D104A"/>
    <w:rsid w:val="006D1A8E"/>
    <w:rsid w:val="006D1D27"/>
    <w:rsid w:val="006D1DF0"/>
    <w:rsid w:val="006D2A4C"/>
    <w:rsid w:val="006D323A"/>
    <w:rsid w:val="006D34D4"/>
    <w:rsid w:val="006D3A3E"/>
    <w:rsid w:val="006D3F8A"/>
    <w:rsid w:val="006D459A"/>
    <w:rsid w:val="006D5DA0"/>
    <w:rsid w:val="006D5E0F"/>
    <w:rsid w:val="006D621C"/>
    <w:rsid w:val="006D6AFB"/>
    <w:rsid w:val="006D7754"/>
    <w:rsid w:val="006E0DA4"/>
    <w:rsid w:val="006E166F"/>
    <w:rsid w:val="006E16EC"/>
    <w:rsid w:val="006E181F"/>
    <w:rsid w:val="006E29B6"/>
    <w:rsid w:val="006E30C0"/>
    <w:rsid w:val="006E3413"/>
    <w:rsid w:val="006E34AD"/>
    <w:rsid w:val="006E34F9"/>
    <w:rsid w:val="006E3608"/>
    <w:rsid w:val="006E368A"/>
    <w:rsid w:val="006E46B7"/>
    <w:rsid w:val="006E4BE2"/>
    <w:rsid w:val="006E5459"/>
    <w:rsid w:val="006E61B4"/>
    <w:rsid w:val="006E6556"/>
    <w:rsid w:val="006E6601"/>
    <w:rsid w:val="006E6F27"/>
    <w:rsid w:val="006E7062"/>
    <w:rsid w:val="006E7241"/>
    <w:rsid w:val="006E7935"/>
    <w:rsid w:val="006F0244"/>
    <w:rsid w:val="006F27DD"/>
    <w:rsid w:val="006F34CF"/>
    <w:rsid w:val="006F3890"/>
    <w:rsid w:val="006F3D58"/>
    <w:rsid w:val="006F4411"/>
    <w:rsid w:val="006F44C9"/>
    <w:rsid w:val="006F47DD"/>
    <w:rsid w:val="006F4F78"/>
    <w:rsid w:val="006F5044"/>
    <w:rsid w:val="006F5125"/>
    <w:rsid w:val="006F51C8"/>
    <w:rsid w:val="006F572D"/>
    <w:rsid w:val="006F6004"/>
    <w:rsid w:val="006F6415"/>
    <w:rsid w:val="006F6453"/>
    <w:rsid w:val="006F6654"/>
    <w:rsid w:val="006F67E5"/>
    <w:rsid w:val="006F6F46"/>
    <w:rsid w:val="006F7D88"/>
    <w:rsid w:val="00700F1D"/>
    <w:rsid w:val="00701418"/>
    <w:rsid w:val="00701433"/>
    <w:rsid w:val="007018EA"/>
    <w:rsid w:val="00701AE5"/>
    <w:rsid w:val="00701CEE"/>
    <w:rsid w:val="00703333"/>
    <w:rsid w:val="007037EE"/>
    <w:rsid w:val="00703D71"/>
    <w:rsid w:val="00704BC9"/>
    <w:rsid w:val="007056EC"/>
    <w:rsid w:val="0070580F"/>
    <w:rsid w:val="00706969"/>
    <w:rsid w:val="00706BD9"/>
    <w:rsid w:val="007070EA"/>
    <w:rsid w:val="0070728B"/>
    <w:rsid w:val="0070734F"/>
    <w:rsid w:val="00707403"/>
    <w:rsid w:val="007075B8"/>
    <w:rsid w:val="0070771E"/>
    <w:rsid w:val="007077C1"/>
    <w:rsid w:val="00707906"/>
    <w:rsid w:val="00710470"/>
    <w:rsid w:val="00710E07"/>
    <w:rsid w:val="00711350"/>
    <w:rsid w:val="00711780"/>
    <w:rsid w:val="00712310"/>
    <w:rsid w:val="00712A6E"/>
    <w:rsid w:val="00712FF2"/>
    <w:rsid w:val="0071322F"/>
    <w:rsid w:val="007134A1"/>
    <w:rsid w:val="00713ECA"/>
    <w:rsid w:val="00714398"/>
    <w:rsid w:val="007146DE"/>
    <w:rsid w:val="00714CF9"/>
    <w:rsid w:val="00714CFC"/>
    <w:rsid w:val="007152DE"/>
    <w:rsid w:val="0071547C"/>
    <w:rsid w:val="00715498"/>
    <w:rsid w:val="0071588E"/>
    <w:rsid w:val="00715BAB"/>
    <w:rsid w:val="00715D92"/>
    <w:rsid w:val="00716E24"/>
    <w:rsid w:val="00717AED"/>
    <w:rsid w:val="00720202"/>
    <w:rsid w:val="00720813"/>
    <w:rsid w:val="0072096E"/>
    <w:rsid w:val="00721C6E"/>
    <w:rsid w:val="00721CCE"/>
    <w:rsid w:val="00722354"/>
    <w:rsid w:val="00722627"/>
    <w:rsid w:val="00723F7A"/>
    <w:rsid w:val="0072416D"/>
    <w:rsid w:val="00724D5B"/>
    <w:rsid w:val="00725277"/>
    <w:rsid w:val="007256D9"/>
    <w:rsid w:val="00726533"/>
    <w:rsid w:val="0072665A"/>
    <w:rsid w:val="007273F7"/>
    <w:rsid w:val="00727FA2"/>
    <w:rsid w:val="00730B3D"/>
    <w:rsid w:val="00730C1A"/>
    <w:rsid w:val="00730C84"/>
    <w:rsid w:val="00731A16"/>
    <w:rsid w:val="00733355"/>
    <w:rsid w:val="00733555"/>
    <w:rsid w:val="00734135"/>
    <w:rsid w:val="00734B4A"/>
    <w:rsid w:val="007353EB"/>
    <w:rsid w:val="007356B4"/>
    <w:rsid w:val="00735B3E"/>
    <w:rsid w:val="00736588"/>
    <w:rsid w:val="00736A6C"/>
    <w:rsid w:val="007373D6"/>
    <w:rsid w:val="007378A4"/>
    <w:rsid w:val="0074089A"/>
    <w:rsid w:val="00741D7E"/>
    <w:rsid w:val="00741DB8"/>
    <w:rsid w:val="00741E8F"/>
    <w:rsid w:val="00742196"/>
    <w:rsid w:val="007422FD"/>
    <w:rsid w:val="007423DC"/>
    <w:rsid w:val="00742495"/>
    <w:rsid w:val="0074339D"/>
    <w:rsid w:val="00743AC1"/>
    <w:rsid w:val="00743C7E"/>
    <w:rsid w:val="00743E17"/>
    <w:rsid w:val="0074422B"/>
    <w:rsid w:val="00744E9D"/>
    <w:rsid w:val="00744EAA"/>
    <w:rsid w:val="0074511A"/>
    <w:rsid w:val="007459F8"/>
    <w:rsid w:val="00745CCB"/>
    <w:rsid w:val="0074798B"/>
    <w:rsid w:val="00747EDF"/>
    <w:rsid w:val="007500D2"/>
    <w:rsid w:val="0075010B"/>
    <w:rsid w:val="0075095E"/>
    <w:rsid w:val="00750A42"/>
    <w:rsid w:val="00750BFF"/>
    <w:rsid w:val="00751ED0"/>
    <w:rsid w:val="00751F07"/>
    <w:rsid w:val="007521B5"/>
    <w:rsid w:val="00752887"/>
    <w:rsid w:val="00754EC2"/>
    <w:rsid w:val="00754FEC"/>
    <w:rsid w:val="007554CD"/>
    <w:rsid w:val="0075550A"/>
    <w:rsid w:val="00755FD2"/>
    <w:rsid w:val="0075644E"/>
    <w:rsid w:val="00756973"/>
    <w:rsid w:val="00756A5F"/>
    <w:rsid w:val="00756F32"/>
    <w:rsid w:val="00757572"/>
    <w:rsid w:val="00760236"/>
    <w:rsid w:val="00760A64"/>
    <w:rsid w:val="00760F19"/>
    <w:rsid w:val="007619D3"/>
    <w:rsid w:val="00762120"/>
    <w:rsid w:val="007628D2"/>
    <w:rsid w:val="00764859"/>
    <w:rsid w:val="00764F72"/>
    <w:rsid w:val="007653E9"/>
    <w:rsid w:val="007656FF"/>
    <w:rsid w:val="00765BA2"/>
    <w:rsid w:val="00766723"/>
    <w:rsid w:val="007667BF"/>
    <w:rsid w:val="00766847"/>
    <w:rsid w:val="0076730B"/>
    <w:rsid w:val="007706F8"/>
    <w:rsid w:val="00771C27"/>
    <w:rsid w:val="007734CA"/>
    <w:rsid w:val="007744C9"/>
    <w:rsid w:val="007745CC"/>
    <w:rsid w:val="007748EB"/>
    <w:rsid w:val="007751E0"/>
    <w:rsid w:val="0077531D"/>
    <w:rsid w:val="00776606"/>
    <w:rsid w:val="0077731A"/>
    <w:rsid w:val="007778D9"/>
    <w:rsid w:val="00777E65"/>
    <w:rsid w:val="00777E9F"/>
    <w:rsid w:val="007800FC"/>
    <w:rsid w:val="007801C5"/>
    <w:rsid w:val="00780A0E"/>
    <w:rsid w:val="00780F97"/>
    <w:rsid w:val="00780FD0"/>
    <w:rsid w:val="00781043"/>
    <w:rsid w:val="0078198F"/>
    <w:rsid w:val="00782180"/>
    <w:rsid w:val="00782537"/>
    <w:rsid w:val="00783A99"/>
    <w:rsid w:val="007841CA"/>
    <w:rsid w:val="00784957"/>
    <w:rsid w:val="00784CCD"/>
    <w:rsid w:val="00785168"/>
    <w:rsid w:val="00785A03"/>
    <w:rsid w:val="00786178"/>
    <w:rsid w:val="00787CB7"/>
    <w:rsid w:val="00787EB7"/>
    <w:rsid w:val="00791DE6"/>
    <w:rsid w:val="00792D3B"/>
    <w:rsid w:val="00793BCD"/>
    <w:rsid w:val="007940FE"/>
    <w:rsid w:val="00794572"/>
    <w:rsid w:val="00794F0B"/>
    <w:rsid w:val="00794FB4"/>
    <w:rsid w:val="00795218"/>
    <w:rsid w:val="00795AB1"/>
    <w:rsid w:val="00795C2A"/>
    <w:rsid w:val="00795C80"/>
    <w:rsid w:val="00796262"/>
    <w:rsid w:val="0079685F"/>
    <w:rsid w:val="00797019"/>
    <w:rsid w:val="007A01A8"/>
    <w:rsid w:val="007A0526"/>
    <w:rsid w:val="007A0CB1"/>
    <w:rsid w:val="007A146E"/>
    <w:rsid w:val="007A249E"/>
    <w:rsid w:val="007A29AB"/>
    <w:rsid w:val="007A2FDF"/>
    <w:rsid w:val="007A3BF3"/>
    <w:rsid w:val="007A4CC0"/>
    <w:rsid w:val="007A4DC9"/>
    <w:rsid w:val="007A52E1"/>
    <w:rsid w:val="007A56A0"/>
    <w:rsid w:val="007A5785"/>
    <w:rsid w:val="007A5882"/>
    <w:rsid w:val="007A60F7"/>
    <w:rsid w:val="007A6320"/>
    <w:rsid w:val="007A6C15"/>
    <w:rsid w:val="007A7281"/>
    <w:rsid w:val="007A7B9E"/>
    <w:rsid w:val="007A7F13"/>
    <w:rsid w:val="007A7F2A"/>
    <w:rsid w:val="007B0D60"/>
    <w:rsid w:val="007B1A9E"/>
    <w:rsid w:val="007B1FD7"/>
    <w:rsid w:val="007B2547"/>
    <w:rsid w:val="007B263E"/>
    <w:rsid w:val="007B272D"/>
    <w:rsid w:val="007B284C"/>
    <w:rsid w:val="007B2BDB"/>
    <w:rsid w:val="007B3386"/>
    <w:rsid w:val="007B458C"/>
    <w:rsid w:val="007B4682"/>
    <w:rsid w:val="007B4A71"/>
    <w:rsid w:val="007B5686"/>
    <w:rsid w:val="007B5769"/>
    <w:rsid w:val="007B7784"/>
    <w:rsid w:val="007B78F3"/>
    <w:rsid w:val="007C0190"/>
    <w:rsid w:val="007C07F1"/>
    <w:rsid w:val="007C1621"/>
    <w:rsid w:val="007C16F4"/>
    <w:rsid w:val="007C1A39"/>
    <w:rsid w:val="007C20FE"/>
    <w:rsid w:val="007C248C"/>
    <w:rsid w:val="007C2A38"/>
    <w:rsid w:val="007C4A64"/>
    <w:rsid w:val="007C4CD9"/>
    <w:rsid w:val="007C649D"/>
    <w:rsid w:val="007C6B75"/>
    <w:rsid w:val="007C6BB3"/>
    <w:rsid w:val="007C6EC3"/>
    <w:rsid w:val="007C74BA"/>
    <w:rsid w:val="007C74DD"/>
    <w:rsid w:val="007C7A6E"/>
    <w:rsid w:val="007D1C90"/>
    <w:rsid w:val="007D1D70"/>
    <w:rsid w:val="007D1F33"/>
    <w:rsid w:val="007D20AF"/>
    <w:rsid w:val="007D216F"/>
    <w:rsid w:val="007D2359"/>
    <w:rsid w:val="007D2835"/>
    <w:rsid w:val="007D2D87"/>
    <w:rsid w:val="007D31EB"/>
    <w:rsid w:val="007D4F98"/>
    <w:rsid w:val="007D5F5E"/>
    <w:rsid w:val="007D5F9B"/>
    <w:rsid w:val="007D618D"/>
    <w:rsid w:val="007D6CAB"/>
    <w:rsid w:val="007D74DE"/>
    <w:rsid w:val="007D7A9D"/>
    <w:rsid w:val="007D7C69"/>
    <w:rsid w:val="007E0C1B"/>
    <w:rsid w:val="007E0F40"/>
    <w:rsid w:val="007E1055"/>
    <w:rsid w:val="007E1C1E"/>
    <w:rsid w:val="007E2271"/>
    <w:rsid w:val="007E243B"/>
    <w:rsid w:val="007E291D"/>
    <w:rsid w:val="007E3723"/>
    <w:rsid w:val="007E38F8"/>
    <w:rsid w:val="007E40CC"/>
    <w:rsid w:val="007E4483"/>
    <w:rsid w:val="007E4878"/>
    <w:rsid w:val="007E4FDB"/>
    <w:rsid w:val="007E630E"/>
    <w:rsid w:val="007E6942"/>
    <w:rsid w:val="007E7240"/>
    <w:rsid w:val="007E75F7"/>
    <w:rsid w:val="007F005E"/>
    <w:rsid w:val="007F0AC3"/>
    <w:rsid w:val="007F0BD6"/>
    <w:rsid w:val="007F0D5E"/>
    <w:rsid w:val="007F10E4"/>
    <w:rsid w:val="007F1B0D"/>
    <w:rsid w:val="007F24C8"/>
    <w:rsid w:val="007F29AA"/>
    <w:rsid w:val="007F3634"/>
    <w:rsid w:val="007F44F5"/>
    <w:rsid w:val="007F4890"/>
    <w:rsid w:val="007F4FEE"/>
    <w:rsid w:val="007F5B03"/>
    <w:rsid w:val="007F5E83"/>
    <w:rsid w:val="007F6DF4"/>
    <w:rsid w:val="007F6DF5"/>
    <w:rsid w:val="0080034D"/>
    <w:rsid w:val="008023E3"/>
    <w:rsid w:val="00802449"/>
    <w:rsid w:val="0080306A"/>
    <w:rsid w:val="00803205"/>
    <w:rsid w:val="00803718"/>
    <w:rsid w:val="00803CF2"/>
    <w:rsid w:val="00803D06"/>
    <w:rsid w:val="0080598C"/>
    <w:rsid w:val="00806198"/>
    <w:rsid w:val="008062E8"/>
    <w:rsid w:val="00806D87"/>
    <w:rsid w:val="0080779A"/>
    <w:rsid w:val="00807AF5"/>
    <w:rsid w:val="0081074B"/>
    <w:rsid w:val="008107D5"/>
    <w:rsid w:val="00812693"/>
    <w:rsid w:val="00812E2F"/>
    <w:rsid w:val="00813648"/>
    <w:rsid w:val="008136FE"/>
    <w:rsid w:val="0081437E"/>
    <w:rsid w:val="00814537"/>
    <w:rsid w:val="00814BFA"/>
    <w:rsid w:val="00814EC3"/>
    <w:rsid w:val="008152E9"/>
    <w:rsid w:val="0081597C"/>
    <w:rsid w:val="0081678A"/>
    <w:rsid w:val="0081694A"/>
    <w:rsid w:val="00816E49"/>
    <w:rsid w:val="00817094"/>
    <w:rsid w:val="00817B14"/>
    <w:rsid w:val="00817C67"/>
    <w:rsid w:val="0082048A"/>
    <w:rsid w:val="00820C7F"/>
    <w:rsid w:val="0082168F"/>
    <w:rsid w:val="008216AE"/>
    <w:rsid w:val="00821C19"/>
    <w:rsid w:val="00824344"/>
    <w:rsid w:val="008247DB"/>
    <w:rsid w:val="00825FFF"/>
    <w:rsid w:val="00826312"/>
    <w:rsid w:val="008265E8"/>
    <w:rsid w:val="00826742"/>
    <w:rsid w:val="00827B14"/>
    <w:rsid w:val="008300A1"/>
    <w:rsid w:val="00831180"/>
    <w:rsid w:val="0083165D"/>
    <w:rsid w:val="008322DE"/>
    <w:rsid w:val="008329C9"/>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14E6"/>
    <w:rsid w:val="00842355"/>
    <w:rsid w:val="008425A9"/>
    <w:rsid w:val="008426B4"/>
    <w:rsid w:val="00842B65"/>
    <w:rsid w:val="00844D9F"/>
    <w:rsid w:val="0084521D"/>
    <w:rsid w:val="0084554E"/>
    <w:rsid w:val="00845970"/>
    <w:rsid w:val="00845B42"/>
    <w:rsid w:val="0084631F"/>
    <w:rsid w:val="0084724C"/>
    <w:rsid w:val="008502F8"/>
    <w:rsid w:val="008506A2"/>
    <w:rsid w:val="00851333"/>
    <w:rsid w:val="0085232B"/>
    <w:rsid w:val="0085243F"/>
    <w:rsid w:val="00852F76"/>
    <w:rsid w:val="008533FC"/>
    <w:rsid w:val="008535B7"/>
    <w:rsid w:val="008536F2"/>
    <w:rsid w:val="00854AC9"/>
    <w:rsid w:val="00854C91"/>
    <w:rsid w:val="00854CE5"/>
    <w:rsid w:val="00855061"/>
    <w:rsid w:val="00855504"/>
    <w:rsid w:val="00857625"/>
    <w:rsid w:val="00857EE5"/>
    <w:rsid w:val="008607DC"/>
    <w:rsid w:val="008611D4"/>
    <w:rsid w:val="00862136"/>
    <w:rsid w:val="008621A2"/>
    <w:rsid w:val="008622B5"/>
    <w:rsid w:val="00862A13"/>
    <w:rsid w:val="00864099"/>
    <w:rsid w:val="0086417D"/>
    <w:rsid w:val="00865002"/>
    <w:rsid w:val="008655BE"/>
    <w:rsid w:val="00865F99"/>
    <w:rsid w:val="008661C9"/>
    <w:rsid w:val="00866DD0"/>
    <w:rsid w:val="00867C7D"/>
    <w:rsid w:val="008700E7"/>
    <w:rsid w:val="00870D81"/>
    <w:rsid w:val="00870EAF"/>
    <w:rsid w:val="00871DB3"/>
    <w:rsid w:val="00872C85"/>
    <w:rsid w:val="00873473"/>
    <w:rsid w:val="00873F1E"/>
    <w:rsid w:val="008745DA"/>
    <w:rsid w:val="00874661"/>
    <w:rsid w:val="00875296"/>
    <w:rsid w:val="00876137"/>
    <w:rsid w:val="00876F1C"/>
    <w:rsid w:val="00876FE0"/>
    <w:rsid w:val="0087764E"/>
    <w:rsid w:val="00880312"/>
    <w:rsid w:val="00880AB7"/>
    <w:rsid w:val="008810A7"/>
    <w:rsid w:val="00881B39"/>
    <w:rsid w:val="00881FF6"/>
    <w:rsid w:val="008822E3"/>
    <w:rsid w:val="00883DBE"/>
    <w:rsid w:val="00883F92"/>
    <w:rsid w:val="008843B8"/>
    <w:rsid w:val="00884599"/>
    <w:rsid w:val="00884977"/>
    <w:rsid w:val="00884ABD"/>
    <w:rsid w:val="008853DB"/>
    <w:rsid w:val="00885AD0"/>
    <w:rsid w:val="00885D0D"/>
    <w:rsid w:val="00885E2D"/>
    <w:rsid w:val="008864B5"/>
    <w:rsid w:val="008866B6"/>
    <w:rsid w:val="00886F1C"/>
    <w:rsid w:val="008878B8"/>
    <w:rsid w:val="008902E4"/>
    <w:rsid w:val="00890516"/>
    <w:rsid w:val="008911A8"/>
    <w:rsid w:val="00891B7C"/>
    <w:rsid w:val="00892A31"/>
    <w:rsid w:val="00892D9B"/>
    <w:rsid w:val="00893BF3"/>
    <w:rsid w:val="00893CE7"/>
    <w:rsid w:val="008940EC"/>
    <w:rsid w:val="008948C1"/>
    <w:rsid w:val="00894F74"/>
    <w:rsid w:val="00895346"/>
    <w:rsid w:val="008953A2"/>
    <w:rsid w:val="00896FBF"/>
    <w:rsid w:val="0089737E"/>
    <w:rsid w:val="008A19A2"/>
    <w:rsid w:val="008A1F1C"/>
    <w:rsid w:val="008A234F"/>
    <w:rsid w:val="008A2460"/>
    <w:rsid w:val="008A302A"/>
    <w:rsid w:val="008A305D"/>
    <w:rsid w:val="008A3397"/>
    <w:rsid w:val="008A33CF"/>
    <w:rsid w:val="008A3A3B"/>
    <w:rsid w:val="008A3C1A"/>
    <w:rsid w:val="008A507D"/>
    <w:rsid w:val="008A5B3C"/>
    <w:rsid w:val="008A5CC0"/>
    <w:rsid w:val="008A5F0C"/>
    <w:rsid w:val="008A7181"/>
    <w:rsid w:val="008A74D4"/>
    <w:rsid w:val="008A7EDB"/>
    <w:rsid w:val="008B03DB"/>
    <w:rsid w:val="008B1037"/>
    <w:rsid w:val="008B197D"/>
    <w:rsid w:val="008B1C4D"/>
    <w:rsid w:val="008B1C72"/>
    <w:rsid w:val="008B2254"/>
    <w:rsid w:val="008B2811"/>
    <w:rsid w:val="008B3D3A"/>
    <w:rsid w:val="008B419F"/>
    <w:rsid w:val="008B41C8"/>
    <w:rsid w:val="008B4A6E"/>
    <w:rsid w:val="008B4AEB"/>
    <w:rsid w:val="008B52A5"/>
    <w:rsid w:val="008B5578"/>
    <w:rsid w:val="008B5611"/>
    <w:rsid w:val="008B64BD"/>
    <w:rsid w:val="008B65C8"/>
    <w:rsid w:val="008B65F7"/>
    <w:rsid w:val="008B7AE4"/>
    <w:rsid w:val="008C0067"/>
    <w:rsid w:val="008C03F4"/>
    <w:rsid w:val="008C08A0"/>
    <w:rsid w:val="008C0EC8"/>
    <w:rsid w:val="008C1A4A"/>
    <w:rsid w:val="008C25C9"/>
    <w:rsid w:val="008C25D3"/>
    <w:rsid w:val="008C2767"/>
    <w:rsid w:val="008C2C66"/>
    <w:rsid w:val="008C4452"/>
    <w:rsid w:val="008C635E"/>
    <w:rsid w:val="008C6A2B"/>
    <w:rsid w:val="008C7492"/>
    <w:rsid w:val="008C7E9F"/>
    <w:rsid w:val="008D0842"/>
    <w:rsid w:val="008D1154"/>
    <w:rsid w:val="008D12E9"/>
    <w:rsid w:val="008D1A1A"/>
    <w:rsid w:val="008D1CC2"/>
    <w:rsid w:val="008D203D"/>
    <w:rsid w:val="008D246B"/>
    <w:rsid w:val="008D358C"/>
    <w:rsid w:val="008D3B65"/>
    <w:rsid w:val="008D3DE6"/>
    <w:rsid w:val="008D3E7D"/>
    <w:rsid w:val="008D492D"/>
    <w:rsid w:val="008D4C27"/>
    <w:rsid w:val="008D4E3A"/>
    <w:rsid w:val="008D6306"/>
    <w:rsid w:val="008D6CBC"/>
    <w:rsid w:val="008D727C"/>
    <w:rsid w:val="008E0F48"/>
    <w:rsid w:val="008E15DA"/>
    <w:rsid w:val="008E2DE3"/>
    <w:rsid w:val="008E38D6"/>
    <w:rsid w:val="008E3E5D"/>
    <w:rsid w:val="008E422D"/>
    <w:rsid w:val="008E53A6"/>
    <w:rsid w:val="008E7A4C"/>
    <w:rsid w:val="008F01E0"/>
    <w:rsid w:val="008F0202"/>
    <w:rsid w:val="008F0399"/>
    <w:rsid w:val="008F0B78"/>
    <w:rsid w:val="008F1C2A"/>
    <w:rsid w:val="008F2DE8"/>
    <w:rsid w:val="008F3340"/>
    <w:rsid w:val="008F45DF"/>
    <w:rsid w:val="008F47BC"/>
    <w:rsid w:val="008F4CBB"/>
    <w:rsid w:val="008F56FB"/>
    <w:rsid w:val="008F5CE8"/>
    <w:rsid w:val="008F61E1"/>
    <w:rsid w:val="008F6798"/>
    <w:rsid w:val="008F73CA"/>
    <w:rsid w:val="008F76B0"/>
    <w:rsid w:val="008F7702"/>
    <w:rsid w:val="008F7ACF"/>
    <w:rsid w:val="00900EC2"/>
    <w:rsid w:val="009014AE"/>
    <w:rsid w:val="0090180A"/>
    <w:rsid w:val="00901B3A"/>
    <w:rsid w:val="00901C20"/>
    <w:rsid w:val="00902F6F"/>
    <w:rsid w:val="009036D9"/>
    <w:rsid w:val="0090393A"/>
    <w:rsid w:val="00903CAA"/>
    <w:rsid w:val="009042DA"/>
    <w:rsid w:val="00904635"/>
    <w:rsid w:val="00904AC1"/>
    <w:rsid w:val="009051DB"/>
    <w:rsid w:val="009052C0"/>
    <w:rsid w:val="009060B1"/>
    <w:rsid w:val="009064F5"/>
    <w:rsid w:val="00906765"/>
    <w:rsid w:val="0090732C"/>
    <w:rsid w:val="009075FE"/>
    <w:rsid w:val="00907F43"/>
    <w:rsid w:val="00911EA4"/>
    <w:rsid w:val="00912273"/>
    <w:rsid w:val="009124BD"/>
    <w:rsid w:val="0091403F"/>
    <w:rsid w:val="00915FA2"/>
    <w:rsid w:val="009166C2"/>
    <w:rsid w:val="00917901"/>
    <w:rsid w:val="00920AB0"/>
    <w:rsid w:val="009214E4"/>
    <w:rsid w:val="00922232"/>
    <w:rsid w:val="00922CDD"/>
    <w:rsid w:val="00924694"/>
    <w:rsid w:val="00924715"/>
    <w:rsid w:val="00925A79"/>
    <w:rsid w:val="00926938"/>
    <w:rsid w:val="00930CC7"/>
    <w:rsid w:val="009315C6"/>
    <w:rsid w:val="00931B5C"/>
    <w:rsid w:val="00932018"/>
    <w:rsid w:val="00932EE8"/>
    <w:rsid w:val="00933390"/>
    <w:rsid w:val="009340D3"/>
    <w:rsid w:val="00934ABD"/>
    <w:rsid w:val="00934B13"/>
    <w:rsid w:val="009352DD"/>
    <w:rsid w:val="00935496"/>
    <w:rsid w:val="00936122"/>
    <w:rsid w:val="0093654C"/>
    <w:rsid w:val="0093697A"/>
    <w:rsid w:val="00936E3E"/>
    <w:rsid w:val="00937628"/>
    <w:rsid w:val="009376B2"/>
    <w:rsid w:val="00940982"/>
    <w:rsid w:val="00940B37"/>
    <w:rsid w:val="00941322"/>
    <w:rsid w:val="00941561"/>
    <w:rsid w:val="00941BED"/>
    <w:rsid w:val="009425CA"/>
    <w:rsid w:val="00942F12"/>
    <w:rsid w:val="00944187"/>
    <w:rsid w:val="009452D9"/>
    <w:rsid w:val="0094555A"/>
    <w:rsid w:val="00947C86"/>
    <w:rsid w:val="00950167"/>
    <w:rsid w:val="00950D29"/>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37C"/>
    <w:rsid w:val="009575C6"/>
    <w:rsid w:val="0095772C"/>
    <w:rsid w:val="00957BD9"/>
    <w:rsid w:val="00960815"/>
    <w:rsid w:val="00960E40"/>
    <w:rsid w:val="009614FF"/>
    <w:rsid w:val="00961F8D"/>
    <w:rsid w:val="00962D53"/>
    <w:rsid w:val="00962E51"/>
    <w:rsid w:val="00963689"/>
    <w:rsid w:val="00965D80"/>
    <w:rsid w:val="0096730F"/>
    <w:rsid w:val="00967366"/>
    <w:rsid w:val="00970078"/>
    <w:rsid w:val="009709AF"/>
    <w:rsid w:val="00970C14"/>
    <w:rsid w:val="00970E4A"/>
    <w:rsid w:val="00971086"/>
    <w:rsid w:val="0097198B"/>
    <w:rsid w:val="00973798"/>
    <w:rsid w:val="00973EF8"/>
    <w:rsid w:val="00973FC7"/>
    <w:rsid w:val="009748E6"/>
    <w:rsid w:val="00974929"/>
    <w:rsid w:val="00974A08"/>
    <w:rsid w:val="0097606B"/>
    <w:rsid w:val="009760AF"/>
    <w:rsid w:val="00976187"/>
    <w:rsid w:val="009773BA"/>
    <w:rsid w:val="00977A9E"/>
    <w:rsid w:val="00980329"/>
    <w:rsid w:val="009804FD"/>
    <w:rsid w:val="009807D1"/>
    <w:rsid w:val="00980977"/>
    <w:rsid w:val="0098231E"/>
    <w:rsid w:val="00982826"/>
    <w:rsid w:val="00983053"/>
    <w:rsid w:val="009832D7"/>
    <w:rsid w:val="00984821"/>
    <w:rsid w:val="00984FDD"/>
    <w:rsid w:val="00986627"/>
    <w:rsid w:val="00987098"/>
    <w:rsid w:val="009872D8"/>
    <w:rsid w:val="00987A1B"/>
    <w:rsid w:val="00987B2F"/>
    <w:rsid w:val="00990795"/>
    <w:rsid w:val="00990874"/>
    <w:rsid w:val="0099129D"/>
    <w:rsid w:val="00991563"/>
    <w:rsid w:val="00991D10"/>
    <w:rsid w:val="0099243F"/>
    <w:rsid w:val="00992CB4"/>
    <w:rsid w:val="00992DA2"/>
    <w:rsid w:val="00993041"/>
    <w:rsid w:val="009932E6"/>
    <w:rsid w:val="009934BE"/>
    <w:rsid w:val="00993760"/>
    <w:rsid w:val="00993EAC"/>
    <w:rsid w:val="00994526"/>
    <w:rsid w:val="00994911"/>
    <w:rsid w:val="00994B30"/>
    <w:rsid w:val="00995F40"/>
    <w:rsid w:val="009964CF"/>
    <w:rsid w:val="009967D2"/>
    <w:rsid w:val="009974D1"/>
    <w:rsid w:val="0099751E"/>
    <w:rsid w:val="009975DB"/>
    <w:rsid w:val="00997A49"/>
    <w:rsid w:val="009A0A42"/>
    <w:rsid w:val="009A0EF9"/>
    <w:rsid w:val="009A1C53"/>
    <w:rsid w:val="009A1C72"/>
    <w:rsid w:val="009A1CB2"/>
    <w:rsid w:val="009A1FC0"/>
    <w:rsid w:val="009A2729"/>
    <w:rsid w:val="009A2732"/>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B65"/>
    <w:rsid w:val="009B126C"/>
    <w:rsid w:val="009B2106"/>
    <w:rsid w:val="009B22E6"/>
    <w:rsid w:val="009B2FEE"/>
    <w:rsid w:val="009B3421"/>
    <w:rsid w:val="009B3674"/>
    <w:rsid w:val="009B3693"/>
    <w:rsid w:val="009B3FCC"/>
    <w:rsid w:val="009B478C"/>
    <w:rsid w:val="009B5010"/>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58B0"/>
    <w:rsid w:val="009C649C"/>
    <w:rsid w:val="009C727C"/>
    <w:rsid w:val="009D0445"/>
    <w:rsid w:val="009D0B68"/>
    <w:rsid w:val="009D13CB"/>
    <w:rsid w:val="009D162F"/>
    <w:rsid w:val="009D1F4F"/>
    <w:rsid w:val="009D2197"/>
    <w:rsid w:val="009D23D4"/>
    <w:rsid w:val="009D2AE0"/>
    <w:rsid w:val="009D2AEB"/>
    <w:rsid w:val="009D2FB5"/>
    <w:rsid w:val="009D305E"/>
    <w:rsid w:val="009D3121"/>
    <w:rsid w:val="009D3A88"/>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7F4"/>
    <w:rsid w:val="009E1B07"/>
    <w:rsid w:val="009E228F"/>
    <w:rsid w:val="009E25EB"/>
    <w:rsid w:val="009E2A2F"/>
    <w:rsid w:val="009E3336"/>
    <w:rsid w:val="009E34B2"/>
    <w:rsid w:val="009E37E2"/>
    <w:rsid w:val="009E411A"/>
    <w:rsid w:val="009E43FA"/>
    <w:rsid w:val="009E44A2"/>
    <w:rsid w:val="009E4563"/>
    <w:rsid w:val="009E515F"/>
    <w:rsid w:val="009E55B8"/>
    <w:rsid w:val="009E587B"/>
    <w:rsid w:val="009E695A"/>
    <w:rsid w:val="009E6A6D"/>
    <w:rsid w:val="009E6B63"/>
    <w:rsid w:val="009E7EB8"/>
    <w:rsid w:val="009F02D6"/>
    <w:rsid w:val="009F1397"/>
    <w:rsid w:val="009F14ED"/>
    <w:rsid w:val="009F1701"/>
    <w:rsid w:val="009F190F"/>
    <w:rsid w:val="009F260E"/>
    <w:rsid w:val="009F267A"/>
    <w:rsid w:val="009F4786"/>
    <w:rsid w:val="009F4969"/>
    <w:rsid w:val="009F4C54"/>
    <w:rsid w:val="009F4CBE"/>
    <w:rsid w:val="009F540F"/>
    <w:rsid w:val="009F5E1E"/>
    <w:rsid w:val="009F6393"/>
    <w:rsid w:val="009F799D"/>
    <w:rsid w:val="00A0012C"/>
    <w:rsid w:val="00A00688"/>
    <w:rsid w:val="00A008EE"/>
    <w:rsid w:val="00A01021"/>
    <w:rsid w:val="00A01080"/>
    <w:rsid w:val="00A01351"/>
    <w:rsid w:val="00A01CC3"/>
    <w:rsid w:val="00A022FE"/>
    <w:rsid w:val="00A029E2"/>
    <w:rsid w:val="00A02AE4"/>
    <w:rsid w:val="00A030D4"/>
    <w:rsid w:val="00A0490C"/>
    <w:rsid w:val="00A04FCD"/>
    <w:rsid w:val="00A05052"/>
    <w:rsid w:val="00A05A83"/>
    <w:rsid w:val="00A05D57"/>
    <w:rsid w:val="00A05DD7"/>
    <w:rsid w:val="00A06100"/>
    <w:rsid w:val="00A06439"/>
    <w:rsid w:val="00A06503"/>
    <w:rsid w:val="00A067B5"/>
    <w:rsid w:val="00A06890"/>
    <w:rsid w:val="00A06F4E"/>
    <w:rsid w:val="00A071CB"/>
    <w:rsid w:val="00A07222"/>
    <w:rsid w:val="00A074B4"/>
    <w:rsid w:val="00A10E62"/>
    <w:rsid w:val="00A11250"/>
    <w:rsid w:val="00A121FB"/>
    <w:rsid w:val="00A125A8"/>
    <w:rsid w:val="00A13250"/>
    <w:rsid w:val="00A13349"/>
    <w:rsid w:val="00A13CEA"/>
    <w:rsid w:val="00A1439F"/>
    <w:rsid w:val="00A14D27"/>
    <w:rsid w:val="00A15005"/>
    <w:rsid w:val="00A1558B"/>
    <w:rsid w:val="00A1559A"/>
    <w:rsid w:val="00A15974"/>
    <w:rsid w:val="00A15AB5"/>
    <w:rsid w:val="00A16146"/>
    <w:rsid w:val="00A16D22"/>
    <w:rsid w:val="00A204C3"/>
    <w:rsid w:val="00A2084A"/>
    <w:rsid w:val="00A2101C"/>
    <w:rsid w:val="00A212D1"/>
    <w:rsid w:val="00A21E53"/>
    <w:rsid w:val="00A2238E"/>
    <w:rsid w:val="00A22828"/>
    <w:rsid w:val="00A22E34"/>
    <w:rsid w:val="00A24F9D"/>
    <w:rsid w:val="00A25597"/>
    <w:rsid w:val="00A2634A"/>
    <w:rsid w:val="00A26898"/>
    <w:rsid w:val="00A268B3"/>
    <w:rsid w:val="00A268FB"/>
    <w:rsid w:val="00A26CA0"/>
    <w:rsid w:val="00A26E82"/>
    <w:rsid w:val="00A26F08"/>
    <w:rsid w:val="00A26FF9"/>
    <w:rsid w:val="00A27000"/>
    <w:rsid w:val="00A27040"/>
    <w:rsid w:val="00A27373"/>
    <w:rsid w:val="00A27A3E"/>
    <w:rsid w:val="00A27E12"/>
    <w:rsid w:val="00A3019C"/>
    <w:rsid w:val="00A308BC"/>
    <w:rsid w:val="00A317B0"/>
    <w:rsid w:val="00A31A73"/>
    <w:rsid w:val="00A32005"/>
    <w:rsid w:val="00A3253D"/>
    <w:rsid w:val="00A32898"/>
    <w:rsid w:val="00A33067"/>
    <w:rsid w:val="00A33570"/>
    <w:rsid w:val="00A33B34"/>
    <w:rsid w:val="00A34F38"/>
    <w:rsid w:val="00A35DBC"/>
    <w:rsid w:val="00A35F2E"/>
    <w:rsid w:val="00A36248"/>
    <w:rsid w:val="00A3630C"/>
    <w:rsid w:val="00A36C7A"/>
    <w:rsid w:val="00A36D47"/>
    <w:rsid w:val="00A37709"/>
    <w:rsid w:val="00A37B80"/>
    <w:rsid w:val="00A37D8F"/>
    <w:rsid w:val="00A40E60"/>
    <w:rsid w:val="00A40FB5"/>
    <w:rsid w:val="00A414DB"/>
    <w:rsid w:val="00A417A5"/>
    <w:rsid w:val="00A41A85"/>
    <w:rsid w:val="00A42FBA"/>
    <w:rsid w:val="00A4349C"/>
    <w:rsid w:val="00A435C6"/>
    <w:rsid w:val="00A43B48"/>
    <w:rsid w:val="00A43BEC"/>
    <w:rsid w:val="00A45677"/>
    <w:rsid w:val="00A45FFC"/>
    <w:rsid w:val="00A46257"/>
    <w:rsid w:val="00A46B0A"/>
    <w:rsid w:val="00A475BB"/>
    <w:rsid w:val="00A477C7"/>
    <w:rsid w:val="00A47994"/>
    <w:rsid w:val="00A47ABA"/>
    <w:rsid w:val="00A51853"/>
    <w:rsid w:val="00A521CD"/>
    <w:rsid w:val="00A52AAC"/>
    <w:rsid w:val="00A52E3A"/>
    <w:rsid w:val="00A538B7"/>
    <w:rsid w:val="00A54056"/>
    <w:rsid w:val="00A546B3"/>
    <w:rsid w:val="00A5498B"/>
    <w:rsid w:val="00A553F2"/>
    <w:rsid w:val="00A5625F"/>
    <w:rsid w:val="00A56E01"/>
    <w:rsid w:val="00A57703"/>
    <w:rsid w:val="00A605D8"/>
    <w:rsid w:val="00A607F2"/>
    <w:rsid w:val="00A60C65"/>
    <w:rsid w:val="00A616DA"/>
    <w:rsid w:val="00A617DF"/>
    <w:rsid w:val="00A61FF9"/>
    <w:rsid w:val="00A62CAC"/>
    <w:rsid w:val="00A6377A"/>
    <w:rsid w:val="00A63AE7"/>
    <w:rsid w:val="00A645C6"/>
    <w:rsid w:val="00A658EB"/>
    <w:rsid w:val="00A65E42"/>
    <w:rsid w:val="00A66678"/>
    <w:rsid w:val="00A669DD"/>
    <w:rsid w:val="00A66DF1"/>
    <w:rsid w:val="00A67298"/>
    <w:rsid w:val="00A67AD9"/>
    <w:rsid w:val="00A67BA9"/>
    <w:rsid w:val="00A70B14"/>
    <w:rsid w:val="00A71454"/>
    <w:rsid w:val="00A715D4"/>
    <w:rsid w:val="00A717A4"/>
    <w:rsid w:val="00A72B8B"/>
    <w:rsid w:val="00A72E64"/>
    <w:rsid w:val="00A731E8"/>
    <w:rsid w:val="00A73F12"/>
    <w:rsid w:val="00A74224"/>
    <w:rsid w:val="00A74425"/>
    <w:rsid w:val="00A74433"/>
    <w:rsid w:val="00A75616"/>
    <w:rsid w:val="00A75A89"/>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1D8"/>
    <w:rsid w:val="00A864E1"/>
    <w:rsid w:val="00A86687"/>
    <w:rsid w:val="00A867A2"/>
    <w:rsid w:val="00A8727E"/>
    <w:rsid w:val="00A8734E"/>
    <w:rsid w:val="00A874EE"/>
    <w:rsid w:val="00A8762B"/>
    <w:rsid w:val="00A87F77"/>
    <w:rsid w:val="00A9016D"/>
    <w:rsid w:val="00A90487"/>
    <w:rsid w:val="00A904F1"/>
    <w:rsid w:val="00A905F5"/>
    <w:rsid w:val="00A91160"/>
    <w:rsid w:val="00A91A70"/>
    <w:rsid w:val="00A94000"/>
    <w:rsid w:val="00A95192"/>
    <w:rsid w:val="00A95234"/>
    <w:rsid w:val="00A95342"/>
    <w:rsid w:val="00A953AE"/>
    <w:rsid w:val="00A95855"/>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A7C60"/>
    <w:rsid w:val="00AB019A"/>
    <w:rsid w:val="00AB0359"/>
    <w:rsid w:val="00AB056A"/>
    <w:rsid w:val="00AB2768"/>
    <w:rsid w:val="00AB27FC"/>
    <w:rsid w:val="00AB282F"/>
    <w:rsid w:val="00AB3497"/>
    <w:rsid w:val="00AB38BF"/>
    <w:rsid w:val="00AB57B6"/>
    <w:rsid w:val="00AB5EE1"/>
    <w:rsid w:val="00AB6489"/>
    <w:rsid w:val="00AB64AB"/>
    <w:rsid w:val="00AB6810"/>
    <w:rsid w:val="00AB7153"/>
    <w:rsid w:val="00AB7493"/>
    <w:rsid w:val="00AB79F0"/>
    <w:rsid w:val="00AB7C0D"/>
    <w:rsid w:val="00AC06E5"/>
    <w:rsid w:val="00AC11EE"/>
    <w:rsid w:val="00AC1B5F"/>
    <w:rsid w:val="00AC2189"/>
    <w:rsid w:val="00AC2875"/>
    <w:rsid w:val="00AC2A6F"/>
    <w:rsid w:val="00AC30C2"/>
    <w:rsid w:val="00AC36DF"/>
    <w:rsid w:val="00AC4733"/>
    <w:rsid w:val="00AC4CB0"/>
    <w:rsid w:val="00AC4E91"/>
    <w:rsid w:val="00AC5142"/>
    <w:rsid w:val="00AC547B"/>
    <w:rsid w:val="00AC5F17"/>
    <w:rsid w:val="00AC6439"/>
    <w:rsid w:val="00AC7CBF"/>
    <w:rsid w:val="00AC7DF9"/>
    <w:rsid w:val="00AD10FB"/>
    <w:rsid w:val="00AD163A"/>
    <w:rsid w:val="00AD194D"/>
    <w:rsid w:val="00AD1975"/>
    <w:rsid w:val="00AD1B9A"/>
    <w:rsid w:val="00AD2310"/>
    <w:rsid w:val="00AD2A50"/>
    <w:rsid w:val="00AD34D7"/>
    <w:rsid w:val="00AD48D9"/>
    <w:rsid w:val="00AD4CE5"/>
    <w:rsid w:val="00AD4EA8"/>
    <w:rsid w:val="00AD5252"/>
    <w:rsid w:val="00AD525F"/>
    <w:rsid w:val="00AD58F9"/>
    <w:rsid w:val="00AD6C90"/>
    <w:rsid w:val="00AD7E4E"/>
    <w:rsid w:val="00AD7E7D"/>
    <w:rsid w:val="00AD7F43"/>
    <w:rsid w:val="00AE19EA"/>
    <w:rsid w:val="00AE3129"/>
    <w:rsid w:val="00AE321C"/>
    <w:rsid w:val="00AE3460"/>
    <w:rsid w:val="00AE34EC"/>
    <w:rsid w:val="00AE3560"/>
    <w:rsid w:val="00AE4491"/>
    <w:rsid w:val="00AE5A3B"/>
    <w:rsid w:val="00AE6958"/>
    <w:rsid w:val="00AE6FAC"/>
    <w:rsid w:val="00AE7C21"/>
    <w:rsid w:val="00AE7D6A"/>
    <w:rsid w:val="00AF097C"/>
    <w:rsid w:val="00AF0B30"/>
    <w:rsid w:val="00AF0C5B"/>
    <w:rsid w:val="00AF1D91"/>
    <w:rsid w:val="00AF23A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F7F"/>
    <w:rsid w:val="00B11039"/>
    <w:rsid w:val="00B11486"/>
    <w:rsid w:val="00B11702"/>
    <w:rsid w:val="00B119D7"/>
    <w:rsid w:val="00B1203B"/>
    <w:rsid w:val="00B12506"/>
    <w:rsid w:val="00B1481B"/>
    <w:rsid w:val="00B15D9A"/>
    <w:rsid w:val="00B15F62"/>
    <w:rsid w:val="00B165D8"/>
    <w:rsid w:val="00B165F9"/>
    <w:rsid w:val="00B16674"/>
    <w:rsid w:val="00B1686B"/>
    <w:rsid w:val="00B16B01"/>
    <w:rsid w:val="00B16B88"/>
    <w:rsid w:val="00B17447"/>
    <w:rsid w:val="00B17951"/>
    <w:rsid w:val="00B2056D"/>
    <w:rsid w:val="00B2068C"/>
    <w:rsid w:val="00B218D1"/>
    <w:rsid w:val="00B22380"/>
    <w:rsid w:val="00B22D99"/>
    <w:rsid w:val="00B24337"/>
    <w:rsid w:val="00B24F1A"/>
    <w:rsid w:val="00B25061"/>
    <w:rsid w:val="00B258EF"/>
    <w:rsid w:val="00B25CD1"/>
    <w:rsid w:val="00B2685D"/>
    <w:rsid w:val="00B26ACE"/>
    <w:rsid w:val="00B26D17"/>
    <w:rsid w:val="00B27630"/>
    <w:rsid w:val="00B27750"/>
    <w:rsid w:val="00B27BF2"/>
    <w:rsid w:val="00B27DA4"/>
    <w:rsid w:val="00B30678"/>
    <w:rsid w:val="00B30C31"/>
    <w:rsid w:val="00B314F4"/>
    <w:rsid w:val="00B315C3"/>
    <w:rsid w:val="00B32203"/>
    <w:rsid w:val="00B33A35"/>
    <w:rsid w:val="00B3426A"/>
    <w:rsid w:val="00B34A04"/>
    <w:rsid w:val="00B35837"/>
    <w:rsid w:val="00B3659E"/>
    <w:rsid w:val="00B36ABE"/>
    <w:rsid w:val="00B372F7"/>
    <w:rsid w:val="00B378DC"/>
    <w:rsid w:val="00B37FFA"/>
    <w:rsid w:val="00B40261"/>
    <w:rsid w:val="00B40773"/>
    <w:rsid w:val="00B411C9"/>
    <w:rsid w:val="00B413CB"/>
    <w:rsid w:val="00B42107"/>
    <w:rsid w:val="00B42201"/>
    <w:rsid w:val="00B43F70"/>
    <w:rsid w:val="00B44F3B"/>
    <w:rsid w:val="00B46323"/>
    <w:rsid w:val="00B46AEA"/>
    <w:rsid w:val="00B46DDE"/>
    <w:rsid w:val="00B4707F"/>
    <w:rsid w:val="00B479DC"/>
    <w:rsid w:val="00B47A0D"/>
    <w:rsid w:val="00B47B7A"/>
    <w:rsid w:val="00B507BC"/>
    <w:rsid w:val="00B51252"/>
    <w:rsid w:val="00B51585"/>
    <w:rsid w:val="00B5181F"/>
    <w:rsid w:val="00B529C6"/>
    <w:rsid w:val="00B52B73"/>
    <w:rsid w:val="00B52F58"/>
    <w:rsid w:val="00B540A7"/>
    <w:rsid w:val="00B54479"/>
    <w:rsid w:val="00B551FB"/>
    <w:rsid w:val="00B5524C"/>
    <w:rsid w:val="00B56569"/>
    <w:rsid w:val="00B56679"/>
    <w:rsid w:val="00B5682C"/>
    <w:rsid w:val="00B57618"/>
    <w:rsid w:val="00B576B9"/>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064"/>
    <w:rsid w:val="00B6729E"/>
    <w:rsid w:val="00B67C63"/>
    <w:rsid w:val="00B701A3"/>
    <w:rsid w:val="00B702C9"/>
    <w:rsid w:val="00B7031B"/>
    <w:rsid w:val="00B70816"/>
    <w:rsid w:val="00B70CEB"/>
    <w:rsid w:val="00B70DB1"/>
    <w:rsid w:val="00B70DFD"/>
    <w:rsid w:val="00B717C3"/>
    <w:rsid w:val="00B72051"/>
    <w:rsid w:val="00B7243D"/>
    <w:rsid w:val="00B72501"/>
    <w:rsid w:val="00B72C3E"/>
    <w:rsid w:val="00B73607"/>
    <w:rsid w:val="00B753F6"/>
    <w:rsid w:val="00B76105"/>
    <w:rsid w:val="00B7643B"/>
    <w:rsid w:val="00B76AF8"/>
    <w:rsid w:val="00B7727E"/>
    <w:rsid w:val="00B80C78"/>
    <w:rsid w:val="00B80F95"/>
    <w:rsid w:val="00B811CB"/>
    <w:rsid w:val="00B82601"/>
    <w:rsid w:val="00B828DC"/>
    <w:rsid w:val="00B82D52"/>
    <w:rsid w:val="00B82DDF"/>
    <w:rsid w:val="00B8545F"/>
    <w:rsid w:val="00B85B19"/>
    <w:rsid w:val="00B85CE6"/>
    <w:rsid w:val="00B863B4"/>
    <w:rsid w:val="00B86611"/>
    <w:rsid w:val="00B86882"/>
    <w:rsid w:val="00B879C2"/>
    <w:rsid w:val="00B87FA5"/>
    <w:rsid w:val="00B90241"/>
    <w:rsid w:val="00B90427"/>
    <w:rsid w:val="00B92A26"/>
    <w:rsid w:val="00B92ED2"/>
    <w:rsid w:val="00B93335"/>
    <w:rsid w:val="00B93DCE"/>
    <w:rsid w:val="00B95162"/>
    <w:rsid w:val="00B95839"/>
    <w:rsid w:val="00B97327"/>
    <w:rsid w:val="00B97DEB"/>
    <w:rsid w:val="00B97F17"/>
    <w:rsid w:val="00B97FAA"/>
    <w:rsid w:val="00BA003D"/>
    <w:rsid w:val="00BA00CB"/>
    <w:rsid w:val="00BA0163"/>
    <w:rsid w:val="00BA0B72"/>
    <w:rsid w:val="00BA10CB"/>
    <w:rsid w:val="00BA120A"/>
    <w:rsid w:val="00BA1303"/>
    <w:rsid w:val="00BA1A05"/>
    <w:rsid w:val="00BA1A21"/>
    <w:rsid w:val="00BA2B5E"/>
    <w:rsid w:val="00BA2E49"/>
    <w:rsid w:val="00BA3243"/>
    <w:rsid w:val="00BA348D"/>
    <w:rsid w:val="00BA426A"/>
    <w:rsid w:val="00BA4544"/>
    <w:rsid w:val="00BA48AA"/>
    <w:rsid w:val="00BA51A3"/>
    <w:rsid w:val="00BA5D0F"/>
    <w:rsid w:val="00BA61ED"/>
    <w:rsid w:val="00BA70B8"/>
    <w:rsid w:val="00BA7538"/>
    <w:rsid w:val="00BA7811"/>
    <w:rsid w:val="00BB08B9"/>
    <w:rsid w:val="00BB0E15"/>
    <w:rsid w:val="00BB18C3"/>
    <w:rsid w:val="00BB1FBD"/>
    <w:rsid w:val="00BB321D"/>
    <w:rsid w:val="00BB3F83"/>
    <w:rsid w:val="00BB4C47"/>
    <w:rsid w:val="00BB4C48"/>
    <w:rsid w:val="00BB50B6"/>
    <w:rsid w:val="00BB55BB"/>
    <w:rsid w:val="00BB580B"/>
    <w:rsid w:val="00BB5FBE"/>
    <w:rsid w:val="00BB60DA"/>
    <w:rsid w:val="00BB622D"/>
    <w:rsid w:val="00BB63F7"/>
    <w:rsid w:val="00BB6D53"/>
    <w:rsid w:val="00BB6D80"/>
    <w:rsid w:val="00BB72F4"/>
    <w:rsid w:val="00BB7752"/>
    <w:rsid w:val="00BC0252"/>
    <w:rsid w:val="00BC05D0"/>
    <w:rsid w:val="00BC12E9"/>
    <w:rsid w:val="00BC1453"/>
    <w:rsid w:val="00BC14E8"/>
    <w:rsid w:val="00BC1A36"/>
    <w:rsid w:val="00BC1EE3"/>
    <w:rsid w:val="00BC2416"/>
    <w:rsid w:val="00BC245A"/>
    <w:rsid w:val="00BC2678"/>
    <w:rsid w:val="00BC341F"/>
    <w:rsid w:val="00BC40B0"/>
    <w:rsid w:val="00BC5209"/>
    <w:rsid w:val="00BC5ECC"/>
    <w:rsid w:val="00BC6226"/>
    <w:rsid w:val="00BC6715"/>
    <w:rsid w:val="00BD09C6"/>
    <w:rsid w:val="00BD0ADC"/>
    <w:rsid w:val="00BD0D6B"/>
    <w:rsid w:val="00BD130C"/>
    <w:rsid w:val="00BD15E3"/>
    <w:rsid w:val="00BD1B75"/>
    <w:rsid w:val="00BD232E"/>
    <w:rsid w:val="00BD3866"/>
    <w:rsid w:val="00BD387C"/>
    <w:rsid w:val="00BD4559"/>
    <w:rsid w:val="00BD4ABF"/>
    <w:rsid w:val="00BD4EB4"/>
    <w:rsid w:val="00BD567D"/>
    <w:rsid w:val="00BD56A9"/>
    <w:rsid w:val="00BD5DCC"/>
    <w:rsid w:val="00BD66A5"/>
    <w:rsid w:val="00BD78DC"/>
    <w:rsid w:val="00BD7D2E"/>
    <w:rsid w:val="00BE0B02"/>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45D"/>
    <w:rsid w:val="00BF55D2"/>
    <w:rsid w:val="00BF5600"/>
    <w:rsid w:val="00BF561A"/>
    <w:rsid w:val="00BF5C13"/>
    <w:rsid w:val="00BF79CA"/>
    <w:rsid w:val="00BF7A58"/>
    <w:rsid w:val="00C005CF"/>
    <w:rsid w:val="00C005E2"/>
    <w:rsid w:val="00C009F3"/>
    <w:rsid w:val="00C0227A"/>
    <w:rsid w:val="00C02370"/>
    <w:rsid w:val="00C0252B"/>
    <w:rsid w:val="00C03570"/>
    <w:rsid w:val="00C036DF"/>
    <w:rsid w:val="00C04258"/>
    <w:rsid w:val="00C04C86"/>
    <w:rsid w:val="00C055F4"/>
    <w:rsid w:val="00C05BF6"/>
    <w:rsid w:val="00C05F9C"/>
    <w:rsid w:val="00C06293"/>
    <w:rsid w:val="00C0669F"/>
    <w:rsid w:val="00C06F2D"/>
    <w:rsid w:val="00C0702C"/>
    <w:rsid w:val="00C07993"/>
    <w:rsid w:val="00C07C6F"/>
    <w:rsid w:val="00C07EEF"/>
    <w:rsid w:val="00C07F4D"/>
    <w:rsid w:val="00C10010"/>
    <w:rsid w:val="00C1046A"/>
    <w:rsid w:val="00C10752"/>
    <w:rsid w:val="00C108F3"/>
    <w:rsid w:val="00C10D7A"/>
    <w:rsid w:val="00C11242"/>
    <w:rsid w:val="00C1156F"/>
    <w:rsid w:val="00C12DB5"/>
    <w:rsid w:val="00C131B8"/>
    <w:rsid w:val="00C135CB"/>
    <w:rsid w:val="00C139CC"/>
    <w:rsid w:val="00C150ED"/>
    <w:rsid w:val="00C152C6"/>
    <w:rsid w:val="00C15C1F"/>
    <w:rsid w:val="00C15D46"/>
    <w:rsid w:val="00C16407"/>
    <w:rsid w:val="00C16F95"/>
    <w:rsid w:val="00C17A06"/>
    <w:rsid w:val="00C202B3"/>
    <w:rsid w:val="00C20525"/>
    <w:rsid w:val="00C20EDC"/>
    <w:rsid w:val="00C221BC"/>
    <w:rsid w:val="00C231EB"/>
    <w:rsid w:val="00C23532"/>
    <w:rsid w:val="00C23AC1"/>
    <w:rsid w:val="00C247A2"/>
    <w:rsid w:val="00C253B6"/>
    <w:rsid w:val="00C25F35"/>
    <w:rsid w:val="00C260CA"/>
    <w:rsid w:val="00C261FD"/>
    <w:rsid w:val="00C26390"/>
    <w:rsid w:val="00C266B0"/>
    <w:rsid w:val="00C2684A"/>
    <w:rsid w:val="00C268AE"/>
    <w:rsid w:val="00C26922"/>
    <w:rsid w:val="00C26D21"/>
    <w:rsid w:val="00C27F6D"/>
    <w:rsid w:val="00C303DA"/>
    <w:rsid w:val="00C30689"/>
    <w:rsid w:val="00C30FC8"/>
    <w:rsid w:val="00C31F19"/>
    <w:rsid w:val="00C3234D"/>
    <w:rsid w:val="00C32818"/>
    <w:rsid w:val="00C33C19"/>
    <w:rsid w:val="00C33E97"/>
    <w:rsid w:val="00C3439D"/>
    <w:rsid w:val="00C3577D"/>
    <w:rsid w:val="00C35D1A"/>
    <w:rsid w:val="00C37283"/>
    <w:rsid w:val="00C37E5E"/>
    <w:rsid w:val="00C40AD6"/>
    <w:rsid w:val="00C41079"/>
    <w:rsid w:val="00C415F9"/>
    <w:rsid w:val="00C41AE9"/>
    <w:rsid w:val="00C4240D"/>
    <w:rsid w:val="00C425E4"/>
    <w:rsid w:val="00C42739"/>
    <w:rsid w:val="00C43B39"/>
    <w:rsid w:val="00C44051"/>
    <w:rsid w:val="00C44A78"/>
    <w:rsid w:val="00C44CAB"/>
    <w:rsid w:val="00C452F2"/>
    <w:rsid w:val="00C45B2D"/>
    <w:rsid w:val="00C461EE"/>
    <w:rsid w:val="00C46952"/>
    <w:rsid w:val="00C46A7E"/>
    <w:rsid w:val="00C46E62"/>
    <w:rsid w:val="00C503B7"/>
    <w:rsid w:val="00C505A7"/>
    <w:rsid w:val="00C50763"/>
    <w:rsid w:val="00C50873"/>
    <w:rsid w:val="00C50D6B"/>
    <w:rsid w:val="00C51641"/>
    <w:rsid w:val="00C517DA"/>
    <w:rsid w:val="00C53845"/>
    <w:rsid w:val="00C53CA0"/>
    <w:rsid w:val="00C542F4"/>
    <w:rsid w:val="00C55E55"/>
    <w:rsid w:val="00C55F8B"/>
    <w:rsid w:val="00C56589"/>
    <w:rsid w:val="00C56FCC"/>
    <w:rsid w:val="00C6007B"/>
    <w:rsid w:val="00C601A9"/>
    <w:rsid w:val="00C613F7"/>
    <w:rsid w:val="00C61407"/>
    <w:rsid w:val="00C61ABD"/>
    <w:rsid w:val="00C621F6"/>
    <w:rsid w:val="00C62762"/>
    <w:rsid w:val="00C62CB3"/>
    <w:rsid w:val="00C62FDE"/>
    <w:rsid w:val="00C639A7"/>
    <w:rsid w:val="00C63DC9"/>
    <w:rsid w:val="00C64739"/>
    <w:rsid w:val="00C64B96"/>
    <w:rsid w:val="00C64C6A"/>
    <w:rsid w:val="00C65DFF"/>
    <w:rsid w:val="00C664DA"/>
    <w:rsid w:val="00C664DF"/>
    <w:rsid w:val="00C66764"/>
    <w:rsid w:val="00C667B5"/>
    <w:rsid w:val="00C66846"/>
    <w:rsid w:val="00C6780A"/>
    <w:rsid w:val="00C67EB9"/>
    <w:rsid w:val="00C700EC"/>
    <w:rsid w:val="00C7012F"/>
    <w:rsid w:val="00C706C5"/>
    <w:rsid w:val="00C71D53"/>
    <w:rsid w:val="00C7215F"/>
    <w:rsid w:val="00C722DF"/>
    <w:rsid w:val="00C73FDC"/>
    <w:rsid w:val="00C74046"/>
    <w:rsid w:val="00C744DA"/>
    <w:rsid w:val="00C75316"/>
    <w:rsid w:val="00C762B3"/>
    <w:rsid w:val="00C807E8"/>
    <w:rsid w:val="00C80C0F"/>
    <w:rsid w:val="00C822DF"/>
    <w:rsid w:val="00C83625"/>
    <w:rsid w:val="00C83A3B"/>
    <w:rsid w:val="00C84E2F"/>
    <w:rsid w:val="00C84E4D"/>
    <w:rsid w:val="00C84ED7"/>
    <w:rsid w:val="00C860AE"/>
    <w:rsid w:val="00C863C1"/>
    <w:rsid w:val="00C864E4"/>
    <w:rsid w:val="00C8695D"/>
    <w:rsid w:val="00C869DF"/>
    <w:rsid w:val="00C87004"/>
    <w:rsid w:val="00C87CEB"/>
    <w:rsid w:val="00C910B1"/>
    <w:rsid w:val="00C9196B"/>
    <w:rsid w:val="00C91CA6"/>
    <w:rsid w:val="00C91E3F"/>
    <w:rsid w:val="00C9264E"/>
    <w:rsid w:val="00C927A2"/>
    <w:rsid w:val="00C92DD7"/>
    <w:rsid w:val="00C93419"/>
    <w:rsid w:val="00C9425E"/>
    <w:rsid w:val="00C9452D"/>
    <w:rsid w:val="00C955BA"/>
    <w:rsid w:val="00C96EF9"/>
    <w:rsid w:val="00C9788B"/>
    <w:rsid w:val="00CA110F"/>
    <w:rsid w:val="00CA177D"/>
    <w:rsid w:val="00CA1886"/>
    <w:rsid w:val="00CA2476"/>
    <w:rsid w:val="00CA2C90"/>
    <w:rsid w:val="00CA2CA2"/>
    <w:rsid w:val="00CA3345"/>
    <w:rsid w:val="00CA345E"/>
    <w:rsid w:val="00CA3954"/>
    <w:rsid w:val="00CA404E"/>
    <w:rsid w:val="00CA4409"/>
    <w:rsid w:val="00CA4BC7"/>
    <w:rsid w:val="00CA4C46"/>
    <w:rsid w:val="00CA4D58"/>
    <w:rsid w:val="00CA57C8"/>
    <w:rsid w:val="00CA5C25"/>
    <w:rsid w:val="00CA5D67"/>
    <w:rsid w:val="00CA6009"/>
    <w:rsid w:val="00CA6477"/>
    <w:rsid w:val="00CA6679"/>
    <w:rsid w:val="00CA6752"/>
    <w:rsid w:val="00CA6AAF"/>
    <w:rsid w:val="00CA71C5"/>
    <w:rsid w:val="00CA728E"/>
    <w:rsid w:val="00CB059D"/>
    <w:rsid w:val="00CB224A"/>
    <w:rsid w:val="00CB22D4"/>
    <w:rsid w:val="00CB29C4"/>
    <w:rsid w:val="00CB2B2D"/>
    <w:rsid w:val="00CB2E6F"/>
    <w:rsid w:val="00CB3988"/>
    <w:rsid w:val="00CB39A0"/>
    <w:rsid w:val="00CB3C8D"/>
    <w:rsid w:val="00CB3E31"/>
    <w:rsid w:val="00CB3E9E"/>
    <w:rsid w:val="00CB5AEA"/>
    <w:rsid w:val="00CB5DE8"/>
    <w:rsid w:val="00CB6627"/>
    <w:rsid w:val="00CB748D"/>
    <w:rsid w:val="00CC0586"/>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181F"/>
    <w:rsid w:val="00CD26E1"/>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315"/>
    <w:rsid w:val="00CD746C"/>
    <w:rsid w:val="00CD7E43"/>
    <w:rsid w:val="00CD7ED5"/>
    <w:rsid w:val="00CE035E"/>
    <w:rsid w:val="00CE0BDF"/>
    <w:rsid w:val="00CE1008"/>
    <w:rsid w:val="00CE1195"/>
    <w:rsid w:val="00CE1FFD"/>
    <w:rsid w:val="00CE2D56"/>
    <w:rsid w:val="00CE3312"/>
    <w:rsid w:val="00CE38CA"/>
    <w:rsid w:val="00CE51FE"/>
    <w:rsid w:val="00CE53B8"/>
    <w:rsid w:val="00CE65C7"/>
    <w:rsid w:val="00CE71DD"/>
    <w:rsid w:val="00CE745F"/>
    <w:rsid w:val="00CE74CB"/>
    <w:rsid w:val="00CE764A"/>
    <w:rsid w:val="00CF0450"/>
    <w:rsid w:val="00CF092F"/>
    <w:rsid w:val="00CF13B1"/>
    <w:rsid w:val="00CF1BAB"/>
    <w:rsid w:val="00CF1E42"/>
    <w:rsid w:val="00CF20AF"/>
    <w:rsid w:val="00CF385D"/>
    <w:rsid w:val="00CF41AA"/>
    <w:rsid w:val="00CF4B46"/>
    <w:rsid w:val="00CF4C2C"/>
    <w:rsid w:val="00CF561D"/>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06A"/>
    <w:rsid w:val="00D02652"/>
    <w:rsid w:val="00D039F8"/>
    <w:rsid w:val="00D0407B"/>
    <w:rsid w:val="00D04B5A"/>
    <w:rsid w:val="00D064E0"/>
    <w:rsid w:val="00D06942"/>
    <w:rsid w:val="00D07124"/>
    <w:rsid w:val="00D073C4"/>
    <w:rsid w:val="00D07457"/>
    <w:rsid w:val="00D07B4F"/>
    <w:rsid w:val="00D10577"/>
    <w:rsid w:val="00D10B47"/>
    <w:rsid w:val="00D1127E"/>
    <w:rsid w:val="00D11A8C"/>
    <w:rsid w:val="00D1324B"/>
    <w:rsid w:val="00D13528"/>
    <w:rsid w:val="00D141C3"/>
    <w:rsid w:val="00D14A05"/>
    <w:rsid w:val="00D14BB8"/>
    <w:rsid w:val="00D1641C"/>
    <w:rsid w:val="00D167D1"/>
    <w:rsid w:val="00D16F89"/>
    <w:rsid w:val="00D17570"/>
    <w:rsid w:val="00D176EC"/>
    <w:rsid w:val="00D179B5"/>
    <w:rsid w:val="00D17F36"/>
    <w:rsid w:val="00D17F3E"/>
    <w:rsid w:val="00D20054"/>
    <w:rsid w:val="00D200BC"/>
    <w:rsid w:val="00D20125"/>
    <w:rsid w:val="00D209A9"/>
    <w:rsid w:val="00D212FC"/>
    <w:rsid w:val="00D21355"/>
    <w:rsid w:val="00D22694"/>
    <w:rsid w:val="00D22F6C"/>
    <w:rsid w:val="00D23DCD"/>
    <w:rsid w:val="00D24D20"/>
    <w:rsid w:val="00D24E9A"/>
    <w:rsid w:val="00D24EA3"/>
    <w:rsid w:val="00D25317"/>
    <w:rsid w:val="00D257CF"/>
    <w:rsid w:val="00D263F3"/>
    <w:rsid w:val="00D26A21"/>
    <w:rsid w:val="00D270AE"/>
    <w:rsid w:val="00D27262"/>
    <w:rsid w:val="00D27744"/>
    <w:rsid w:val="00D27F2D"/>
    <w:rsid w:val="00D3042C"/>
    <w:rsid w:val="00D315F9"/>
    <w:rsid w:val="00D316B0"/>
    <w:rsid w:val="00D31B69"/>
    <w:rsid w:val="00D31E69"/>
    <w:rsid w:val="00D31F54"/>
    <w:rsid w:val="00D32361"/>
    <w:rsid w:val="00D32FE9"/>
    <w:rsid w:val="00D331B8"/>
    <w:rsid w:val="00D3445C"/>
    <w:rsid w:val="00D36008"/>
    <w:rsid w:val="00D361B4"/>
    <w:rsid w:val="00D36265"/>
    <w:rsid w:val="00D364B7"/>
    <w:rsid w:val="00D36CFF"/>
    <w:rsid w:val="00D37611"/>
    <w:rsid w:val="00D37AFE"/>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BA9"/>
    <w:rsid w:val="00D45C28"/>
    <w:rsid w:val="00D463C1"/>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69C"/>
    <w:rsid w:val="00D56378"/>
    <w:rsid w:val="00D569AC"/>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A7E"/>
    <w:rsid w:val="00D65B01"/>
    <w:rsid w:val="00D66070"/>
    <w:rsid w:val="00D66774"/>
    <w:rsid w:val="00D67A8F"/>
    <w:rsid w:val="00D67CB2"/>
    <w:rsid w:val="00D700BF"/>
    <w:rsid w:val="00D70595"/>
    <w:rsid w:val="00D7074E"/>
    <w:rsid w:val="00D70B74"/>
    <w:rsid w:val="00D70BFF"/>
    <w:rsid w:val="00D71D60"/>
    <w:rsid w:val="00D72AD0"/>
    <w:rsid w:val="00D72BA7"/>
    <w:rsid w:val="00D72EB8"/>
    <w:rsid w:val="00D75F6B"/>
    <w:rsid w:val="00D76FC2"/>
    <w:rsid w:val="00D77341"/>
    <w:rsid w:val="00D77596"/>
    <w:rsid w:val="00D77B68"/>
    <w:rsid w:val="00D800CD"/>
    <w:rsid w:val="00D80372"/>
    <w:rsid w:val="00D80627"/>
    <w:rsid w:val="00D8063C"/>
    <w:rsid w:val="00D8074E"/>
    <w:rsid w:val="00D81039"/>
    <w:rsid w:val="00D817FA"/>
    <w:rsid w:val="00D81CDF"/>
    <w:rsid w:val="00D82F2B"/>
    <w:rsid w:val="00D84033"/>
    <w:rsid w:val="00D84571"/>
    <w:rsid w:val="00D85F78"/>
    <w:rsid w:val="00D85FBA"/>
    <w:rsid w:val="00D8676F"/>
    <w:rsid w:val="00D87A98"/>
    <w:rsid w:val="00D9075C"/>
    <w:rsid w:val="00D91338"/>
    <w:rsid w:val="00D925FF"/>
    <w:rsid w:val="00D930E4"/>
    <w:rsid w:val="00D935D2"/>
    <w:rsid w:val="00D93C79"/>
    <w:rsid w:val="00D94502"/>
    <w:rsid w:val="00D94B28"/>
    <w:rsid w:val="00D94E64"/>
    <w:rsid w:val="00D9595E"/>
    <w:rsid w:val="00D963C4"/>
    <w:rsid w:val="00D96FC1"/>
    <w:rsid w:val="00D9789A"/>
    <w:rsid w:val="00D97D27"/>
    <w:rsid w:val="00D97D49"/>
    <w:rsid w:val="00DA089E"/>
    <w:rsid w:val="00DA0D6B"/>
    <w:rsid w:val="00DA126E"/>
    <w:rsid w:val="00DA13F6"/>
    <w:rsid w:val="00DA1CB9"/>
    <w:rsid w:val="00DA27D7"/>
    <w:rsid w:val="00DA2B92"/>
    <w:rsid w:val="00DA2CEC"/>
    <w:rsid w:val="00DA2FAA"/>
    <w:rsid w:val="00DA3990"/>
    <w:rsid w:val="00DA3AE5"/>
    <w:rsid w:val="00DA3CB4"/>
    <w:rsid w:val="00DA4809"/>
    <w:rsid w:val="00DA4833"/>
    <w:rsid w:val="00DA4BD8"/>
    <w:rsid w:val="00DA4C12"/>
    <w:rsid w:val="00DA51CC"/>
    <w:rsid w:val="00DA5234"/>
    <w:rsid w:val="00DA5347"/>
    <w:rsid w:val="00DA63D6"/>
    <w:rsid w:val="00DA6C62"/>
    <w:rsid w:val="00DA70ED"/>
    <w:rsid w:val="00DA7226"/>
    <w:rsid w:val="00DA74DB"/>
    <w:rsid w:val="00DA77F0"/>
    <w:rsid w:val="00DA7BF1"/>
    <w:rsid w:val="00DB0270"/>
    <w:rsid w:val="00DB0BA7"/>
    <w:rsid w:val="00DB19DF"/>
    <w:rsid w:val="00DB28DF"/>
    <w:rsid w:val="00DB295C"/>
    <w:rsid w:val="00DB2FE2"/>
    <w:rsid w:val="00DB33E5"/>
    <w:rsid w:val="00DB41DB"/>
    <w:rsid w:val="00DB4B60"/>
    <w:rsid w:val="00DB4E5F"/>
    <w:rsid w:val="00DB4EE6"/>
    <w:rsid w:val="00DB501B"/>
    <w:rsid w:val="00DB5334"/>
    <w:rsid w:val="00DB61B0"/>
    <w:rsid w:val="00DB67A6"/>
    <w:rsid w:val="00DB68AE"/>
    <w:rsid w:val="00DC09FB"/>
    <w:rsid w:val="00DC1689"/>
    <w:rsid w:val="00DC1836"/>
    <w:rsid w:val="00DC1DB6"/>
    <w:rsid w:val="00DC1F78"/>
    <w:rsid w:val="00DC24C7"/>
    <w:rsid w:val="00DC2D1E"/>
    <w:rsid w:val="00DC3A64"/>
    <w:rsid w:val="00DC3DE1"/>
    <w:rsid w:val="00DC4ECC"/>
    <w:rsid w:val="00DC527A"/>
    <w:rsid w:val="00DC5B9F"/>
    <w:rsid w:val="00DC5EA2"/>
    <w:rsid w:val="00DC6968"/>
    <w:rsid w:val="00DC6CA3"/>
    <w:rsid w:val="00DC6E3B"/>
    <w:rsid w:val="00DC7F42"/>
    <w:rsid w:val="00DD082F"/>
    <w:rsid w:val="00DD0F10"/>
    <w:rsid w:val="00DD12DA"/>
    <w:rsid w:val="00DD131F"/>
    <w:rsid w:val="00DD27AB"/>
    <w:rsid w:val="00DD2EBC"/>
    <w:rsid w:val="00DD3070"/>
    <w:rsid w:val="00DD3382"/>
    <w:rsid w:val="00DD3871"/>
    <w:rsid w:val="00DD4655"/>
    <w:rsid w:val="00DD49AB"/>
    <w:rsid w:val="00DD4B00"/>
    <w:rsid w:val="00DD5D5A"/>
    <w:rsid w:val="00DD5E72"/>
    <w:rsid w:val="00DD6235"/>
    <w:rsid w:val="00DD67E4"/>
    <w:rsid w:val="00DD7D73"/>
    <w:rsid w:val="00DE052F"/>
    <w:rsid w:val="00DE08C8"/>
    <w:rsid w:val="00DE0B3D"/>
    <w:rsid w:val="00DE1045"/>
    <w:rsid w:val="00DE13AA"/>
    <w:rsid w:val="00DE17DD"/>
    <w:rsid w:val="00DE28B2"/>
    <w:rsid w:val="00DE2C78"/>
    <w:rsid w:val="00DE301E"/>
    <w:rsid w:val="00DE3D3E"/>
    <w:rsid w:val="00DE4616"/>
    <w:rsid w:val="00DE4AAA"/>
    <w:rsid w:val="00DE4BD5"/>
    <w:rsid w:val="00DE5462"/>
    <w:rsid w:val="00DE550A"/>
    <w:rsid w:val="00DE562F"/>
    <w:rsid w:val="00DE57F9"/>
    <w:rsid w:val="00DE59E3"/>
    <w:rsid w:val="00DE64BE"/>
    <w:rsid w:val="00DE6C42"/>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6879"/>
    <w:rsid w:val="00DF7470"/>
    <w:rsid w:val="00DF77EC"/>
    <w:rsid w:val="00DF79A8"/>
    <w:rsid w:val="00DF79E1"/>
    <w:rsid w:val="00E00711"/>
    <w:rsid w:val="00E00B96"/>
    <w:rsid w:val="00E00F45"/>
    <w:rsid w:val="00E010C2"/>
    <w:rsid w:val="00E01585"/>
    <w:rsid w:val="00E01870"/>
    <w:rsid w:val="00E01951"/>
    <w:rsid w:val="00E0239F"/>
    <w:rsid w:val="00E02A63"/>
    <w:rsid w:val="00E02DA4"/>
    <w:rsid w:val="00E03240"/>
    <w:rsid w:val="00E0398D"/>
    <w:rsid w:val="00E03D2B"/>
    <w:rsid w:val="00E03E13"/>
    <w:rsid w:val="00E046CA"/>
    <w:rsid w:val="00E04C9E"/>
    <w:rsid w:val="00E04DC9"/>
    <w:rsid w:val="00E05345"/>
    <w:rsid w:val="00E058B2"/>
    <w:rsid w:val="00E064BB"/>
    <w:rsid w:val="00E0698E"/>
    <w:rsid w:val="00E06F41"/>
    <w:rsid w:val="00E07C16"/>
    <w:rsid w:val="00E10739"/>
    <w:rsid w:val="00E13480"/>
    <w:rsid w:val="00E142E0"/>
    <w:rsid w:val="00E14378"/>
    <w:rsid w:val="00E144C8"/>
    <w:rsid w:val="00E16BE4"/>
    <w:rsid w:val="00E170FF"/>
    <w:rsid w:val="00E17F94"/>
    <w:rsid w:val="00E2002F"/>
    <w:rsid w:val="00E2054F"/>
    <w:rsid w:val="00E20BF0"/>
    <w:rsid w:val="00E20CED"/>
    <w:rsid w:val="00E210EC"/>
    <w:rsid w:val="00E21B19"/>
    <w:rsid w:val="00E21D10"/>
    <w:rsid w:val="00E226C5"/>
    <w:rsid w:val="00E23936"/>
    <w:rsid w:val="00E23AA8"/>
    <w:rsid w:val="00E25017"/>
    <w:rsid w:val="00E2526F"/>
    <w:rsid w:val="00E26150"/>
    <w:rsid w:val="00E262EA"/>
    <w:rsid w:val="00E26679"/>
    <w:rsid w:val="00E26DE0"/>
    <w:rsid w:val="00E27B20"/>
    <w:rsid w:val="00E3047A"/>
    <w:rsid w:val="00E30C34"/>
    <w:rsid w:val="00E31028"/>
    <w:rsid w:val="00E314FD"/>
    <w:rsid w:val="00E31A75"/>
    <w:rsid w:val="00E31D50"/>
    <w:rsid w:val="00E3203C"/>
    <w:rsid w:val="00E3223C"/>
    <w:rsid w:val="00E3233A"/>
    <w:rsid w:val="00E326A7"/>
    <w:rsid w:val="00E32AA6"/>
    <w:rsid w:val="00E334AF"/>
    <w:rsid w:val="00E33BC6"/>
    <w:rsid w:val="00E340AE"/>
    <w:rsid w:val="00E34F71"/>
    <w:rsid w:val="00E3569D"/>
    <w:rsid w:val="00E35832"/>
    <w:rsid w:val="00E358E1"/>
    <w:rsid w:val="00E35B37"/>
    <w:rsid w:val="00E35D59"/>
    <w:rsid w:val="00E36329"/>
    <w:rsid w:val="00E363C6"/>
    <w:rsid w:val="00E36613"/>
    <w:rsid w:val="00E36A23"/>
    <w:rsid w:val="00E36FEE"/>
    <w:rsid w:val="00E37BBE"/>
    <w:rsid w:val="00E41A4A"/>
    <w:rsid w:val="00E41E8F"/>
    <w:rsid w:val="00E42195"/>
    <w:rsid w:val="00E42D7A"/>
    <w:rsid w:val="00E42F88"/>
    <w:rsid w:val="00E434EC"/>
    <w:rsid w:val="00E44331"/>
    <w:rsid w:val="00E47311"/>
    <w:rsid w:val="00E47931"/>
    <w:rsid w:val="00E47EE0"/>
    <w:rsid w:val="00E503B1"/>
    <w:rsid w:val="00E503C4"/>
    <w:rsid w:val="00E512A8"/>
    <w:rsid w:val="00E516C0"/>
    <w:rsid w:val="00E5285D"/>
    <w:rsid w:val="00E53442"/>
    <w:rsid w:val="00E538E8"/>
    <w:rsid w:val="00E54207"/>
    <w:rsid w:val="00E54550"/>
    <w:rsid w:val="00E54EF5"/>
    <w:rsid w:val="00E55722"/>
    <w:rsid w:val="00E563B3"/>
    <w:rsid w:val="00E563B8"/>
    <w:rsid w:val="00E57440"/>
    <w:rsid w:val="00E574A4"/>
    <w:rsid w:val="00E57AE9"/>
    <w:rsid w:val="00E57D04"/>
    <w:rsid w:val="00E60024"/>
    <w:rsid w:val="00E6048F"/>
    <w:rsid w:val="00E60AF9"/>
    <w:rsid w:val="00E6243C"/>
    <w:rsid w:val="00E625BD"/>
    <w:rsid w:val="00E64822"/>
    <w:rsid w:val="00E651BA"/>
    <w:rsid w:val="00E65CB6"/>
    <w:rsid w:val="00E660F2"/>
    <w:rsid w:val="00E6628F"/>
    <w:rsid w:val="00E66291"/>
    <w:rsid w:val="00E66382"/>
    <w:rsid w:val="00E66413"/>
    <w:rsid w:val="00E666F3"/>
    <w:rsid w:val="00E66AE2"/>
    <w:rsid w:val="00E670F1"/>
    <w:rsid w:val="00E67212"/>
    <w:rsid w:val="00E6726F"/>
    <w:rsid w:val="00E675BF"/>
    <w:rsid w:val="00E67CE8"/>
    <w:rsid w:val="00E70466"/>
    <w:rsid w:val="00E70E20"/>
    <w:rsid w:val="00E712C8"/>
    <w:rsid w:val="00E71AF9"/>
    <w:rsid w:val="00E727AD"/>
    <w:rsid w:val="00E72932"/>
    <w:rsid w:val="00E73165"/>
    <w:rsid w:val="00E73D27"/>
    <w:rsid w:val="00E73D71"/>
    <w:rsid w:val="00E743DA"/>
    <w:rsid w:val="00E74693"/>
    <w:rsid w:val="00E766B5"/>
    <w:rsid w:val="00E76A85"/>
    <w:rsid w:val="00E778C9"/>
    <w:rsid w:val="00E77B00"/>
    <w:rsid w:val="00E808BE"/>
    <w:rsid w:val="00E815B8"/>
    <w:rsid w:val="00E8202A"/>
    <w:rsid w:val="00E820FE"/>
    <w:rsid w:val="00E826C5"/>
    <w:rsid w:val="00E82A80"/>
    <w:rsid w:val="00E82ABD"/>
    <w:rsid w:val="00E82C26"/>
    <w:rsid w:val="00E82F40"/>
    <w:rsid w:val="00E83522"/>
    <w:rsid w:val="00E839CB"/>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5EE"/>
    <w:rsid w:val="00E97AC9"/>
    <w:rsid w:val="00E97BB5"/>
    <w:rsid w:val="00EA012A"/>
    <w:rsid w:val="00EA0418"/>
    <w:rsid w:val="00EA0EB5"/>
    <w:rsid w:val="00EA0FA7"/>
    <w:rsid w:val="00EA167B"/>
    <w:rsid w:val="00EA1702"/>
    <w:rsid w:val="00EA1C25"/>
    <w:rsid w:val="00EA1CD7"/>
    <w:rsid w:val="00EA236B"/>
    <w:rsid w:val="00EA26BB"/>
    <w:rsid w:val="00EA2707"/>
    <w:rsid w:val="00EA4062"/>
    <w:rsid w:val="00EA5B59"/>
    <w:rsid w:val="00EA61FE"/>
    <w:rsid w:val="00EA6BAB"/>
    <w:rsid w:val="00EA6BD2"/>
    <w:rsid w:val="00EB0141"/>
    <w:rsid w:val="00EB09A9"/>
    <w:rsid w:val="00EB1A00"/>
    <w:rsid w:val="00EB1D1F"/>
    <w:rsid w:val="00EB2EC3"/>
    <w:rsid w:val="00EB32AE"/>
    <w:rsid w:val="00EB3A00"/>
    <w:rsid w:val="00EB41EE"/>
    <w:rsid w:val="00EB43D3"/>
    <w:rsid w:val="00EB4898"/>
    <w:rsid w:val="00EB4AA5"/>
    <w:rsid w:val="00EB4FB0"/>
    <w:rsid w:val="00EB61C1"/>
    <w:rsid w:val="00EB728E"/>
    <w:rsid w:val="00EB7394"/>
    <w:rsid w:val="00EB7737"/>
    <w:rsid w:val="00EC0C40"/>
    <w:rsid w:val="00EC1B3E"/>
    <w:rsid w:val="00EC1B93"/>
    <w:rsid w:val="00EC1D7C"/>
    <w:rsid w:val="00EC220A"/>
    <w:rsid w:val="00EC2A17"/>
    <w:rsid w:val="00EC31B7"/>
    <w:rsid w:val="00EC32EE"/>
    <w:rsid w:val="00EC3FDB"/>
    <w:rsid w:val="00EC4076"/>
    <w:rsid w:val="00EC4310"/>
    <w:rsid w:val="00EC50C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204E"/>
    <w:rsid w:val="00ED23C1"/>
    <w:rsid w:val="00ED47A8"/>
    <w:rsid w:val="00ED4DB4"/>
    <w:rsid w:val="00ED5104"/>
    <w:rsid w:val="00ED5382"/>
    <w:rsid w:val="00ED67C9"/>
    <w:rsid w:val="00EE03BB"/>
    <w:rsid w:val="00EE07F2"/>
    <w:rsid w:val="00EE0942"/>
    <w:rsid w:val="00EE0AD4"/>
    <w:rsid w:val="00EE10A6"/>
    <w:rsid w:val="00EE1A82"/>
    <w:rsid w:val="00EE268E"/>
    <w:rsid w:val="00EE2B44"/>
    <w:rsid w:val="00EE3318"/>
    <w:rsid w:val="00EE3E85"/>
    <w:rsid w:val="00EE4921"/>
    <w:rsid w:val="00EE4963"/>
    <w:rsid w:val="00EE57EE"/>
    <w:rsid w:val="00EE5DA6"/>
    <w:rsid w:val="00EE5E71"/>
    <w:rsid w:val="00EE5F76"/>
    <w:rsid w:val="00EE611D"/>
    <w:rsid w:val="00EE6547"/>
    <w:rsid w:val="00EE7102"/>
    <w:rsid w:val="00EE7289"/>
    <w:rsid w:val="00EF0692"/>
    <w:rsid w:val="00EF1B34"/>
    <w:rsid w:val="00EF227B"/>
    <w:rsid w:val="00EF2634"/>
    <w:rsid w:val="00EF30ED"/>
    <w:rsid w:val="00EF345E"/>
    <w:rsid w:val="00EF380C"/>
    <w:rsid w:val="00EF44FE"/>
    <w:rsid w:val="00EF58B3"/>
    <w:rsid w:val="00EF6165"/>
    <w:rsid w:val="00EF76B1"/>
    <w:rsid w:val="00EF79F9"/>
    <w:rsid w:val="00F00092"/>
    <w:rsid w:val="00F0029C"/>
    <w:rsid w:val="00F006FC"/>
    <w:rsid w:val="00F0086D"/>
    <w:rsid w:val="00F00B58"/>
    <w:rsid w:val="00F011D4"/>
    <w:rsid w:val="00F01392"/>
    <w:rsid w:val="00F01B4E"/>
    <w:rsid w:val="00F01CDA"/>
    <w:rsid w:val="00F028D4"/>
    <w:rsid w:val="00F0297B"/>
    <w:rsid w:val="00F02B06"/>
    <w:rsid w:val="00F0340D"/>
    <w:rsid w:val="00F03463"/>
    <w:rsid w:val="00F03521"/>
    <w:rsid w:val="00F03F13"/>
    <w:rsid w:val="00F042E1"/>
    <w:rsid w:val="00F04693"/>
    <w:rsid w:val="00F047FD"/>
    <w:rsid w:val="00F058DD"/>
    <w:rsid w:val="00F05AD2"/>
    <w:rsid w:val="00F06331"/>
    <w:rsid w:val="00F073D0"/>
    <w:rsid w:val="00F074B2"/>
    <w:rsid w:val="00F075A7"/>
    <w:rsid w:val="00F076AB"/>
    <w:rsid w:val="00F102B9"/>
    <w:rsid w:val="00F11021"/>
    <w:rsid w:val="00F1163C"/>
    <w:rsid w:val="00F11B9C"/>
    <w:rsid w:val="00F11E9F"/>
    <w:rsid w:val="00F11F69"/>
    <w:rsid w:val="00F133AD"/>
    <w:rsid w:val="00F14A0B"/>
    <w:rsid w:val="00F14B09"/>
    <w:rsid w:val="00F151A2"/>
    <w:rsid w:val="00F15EFF"/>
    <w:rsid w:val="00F16210"/>
    <w:rsid w:val="00F163BC"/>
    <w:rsid w:val="00F16B4A"/>
    <w:rsid w:val="00F16D3A"/>
    <w:rsid w:val="00F16EAF"/>
    <w:rsid w:val="00F17144"/>
    <w:rsid w:val="00F2009E"/>
    <w:rsid w:val="00F2029D"/>
    <w:rsid w:val="00F209A8"/>
    <w:rsid w:val="00F20BA7"/>
    <w:rsid w:val="00F20FDB"/>
    <w:rsid w:val="00F219E3"/>
    <w:rsid w:val="00F237A1"/>
    <w:rsid w:val="00F23863"/>
    <w:rsid w:val="00F23CA7"/>
    <w:rsid w:val="00F241D9"/>
    <w:rsid w:val="00F24880"/>
    <w:rsid w:val="00F24A95"/>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157"/>
    <w:rsid w:val="00F34A57"/>
    <w:rsid w:val="00F34F7A"/>
    <w:rsid w:val="00F35922"/>
    <w:rsid w:val="00F36030"/>
    <w:rsid w:val="00F36827"/>
    <w:rsid w:val="00F36880"/>
    <w:rsid w:val="00F36FDF"/>
    <w:rsid w:val="00F37698"/>
    <w:rsid w:val="00F378E0"/>
    <w:rsid w:val="00F3795D"/>
    <w:rsid w:val="00F41B66"/>
    <w:rsid w:val="00F41BBA"/>
    <w:rsid w:val="00F41C2E"/>
    <w:rsid w:val="00F41EDF"/>
    <w:rsid w:val="00F423D1"/>
    <w:rsid w:val="00F42AE4"/>
    <w:rsid w:val="00F42EE6"/>
    <w:rsid w:val="00F42FD5"/>
    <w:rsid w:val="00F43E1D"/>
    <w:rsid w:val="00F4440A"/>
    <w:rsid w:val="00F44CFD"/>
    <w:rsid w:val="00F4527D"/>
    <w:rsid w:val="00F4540F"/>
    <w:rsid w:val="00F4618F"/>
    <w:rsid w:val="00F46E6B"/>
    <w:rsid w:val="00F4745D"/>
    <w:rsid w:val="00F475B7"/>
    <w:rsid w:val="00F47F24"/>
    <w:rsid w:val="00F50D21"/>
    <w:rsid w:val="00F51164"/>
    <w:rsid w:val="00F51872"/>
    <w:rsid w:val="00F51A10"/>
    <w:rsid w:val="00F528EA"/>
    <w:rsid w:val="00F52AA0"/>
    <w:rsid w:val="00F5408D"/>
    <w:rsid w:val="00F540C3"/>
    <w:rsid w:val="00F54C0F"/>
    <w:rsid w:val="00F55305"/>
    <w:rsid w:val="00F56007"/>
    <w:rsid w:val="00F56835"/>
    <w:rsid w:val="00F5749F"/>
    <w:rsid w:val="00F606AC"/>
    <w:rsid w:val="00F60CFE"/>
    <w:rsid w:val="00F613BF"/>
    <w:rsid w:val="00F613CD"/>
    <w:rsid w:val="00F61760"/>
    <w:rsid w:val="00F62279"/>
    <w:rsid w:val="00F626FD"/>
    <w:rsid w:val="00F62987"/>
    <w:rsid w:val="00F62A39"/>
    <w:rsid w:val="00F62E02"/>
    <w:rsid w:val="00F63C34"/>
    <w:rsid w:val="00F64718"/>
    <w:rsid w:val="00F6476F"/>
    <w:rsid w:val="00F64796"/>
    <w:rsid w:val="00F64B1D"/>
    <w:rsid w:val="00F657D3"/>
    <w:rsid w:val="00F65898"/>
    <w:rsid w:val="00F659E3"/>
    <w:rsid w:val="00F65E45"/>
    <w:rsid w:val="00F65E5A"/>
    <w:rsid w:val="00F6669E"/>
    <w:rsid w:val="00F678B7"/>
    <w:rsid w:val="00F67E8C"/>
    <w:rsid w:val="00F7168F"/>
    <w:rsid w:val="00F7202B"/>
    <w:rsid w:val="00F7251E"/>
    <w:rsid w:val="00F7275A"/>
    <w:rsid w:val="00F72A1B"/>
    <w:rsid w:val="00F72A1F"/>
    <w:rsid w:val="00F72C0C"/>
    <w:rsid w:val="00F73935"/>
    <w:rsid w:val="00F74135"/>
    <w:rsid w:val="00F74CFF"/>
    <w:rsid w:val="00F767EC"/>
    <w:rsid w:val="00F76A34"/>
    <w:rsid w:val="00F770AA"/>
    <w:rsid w:val="00F77ACC"/>
    <w:rsid w:val="00F803F3"/>
    <w:rsid w:val="00F81006"/>
    <w:rsid w:val="00F81DFD"/>
    <w:rsid w:val="00F82066"/>
    <w:rsid w:val="00F82133"/>
    <w:rsid w:val="00F82552"/>
    <w:rsid w:val="00F84C6F"/>
    <w:rsid w:val="00F85431"/>
    <w:rsid w:val="00F909DA"/>
    <w:rsid w:val="00F91327"/>
    <w:rsid w:val="00F9245A"/>
    <w:rsid w:val="00F926C3"/>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587A"/>
    <w:rsid w:val="00FA5E05"/>
    <w:rsid w:val="00FA7CFE"/>
    <w:rsid w:val="00FA7D32"/>
    <w:rsid w:val="00FA7DCD"/>
    <w:rsid w:val="00FA7ED5"/>
    <w:rsid w:val="00FB0D40"/>
    <w:rsid w:val="00FB1564"/>
    <w:rsid w:val="00FB1B3C"/>
    <w:rsid w:val="00FB1D70"/>
    <w:rsid w:val="00FB29C1"/>
    <w:rsid w:val="00FB33C0"/>
    <w:rsid w:val="00FB46D0"/>
    <w:rsid w:val="00FB4927"/>
    <w:rsid w:val="00FB4B15"/>
    <w:rsid w:val="00FB4B7B"/>
    <w:rsid w:val="00FB5251"/>
    <w:rsid w:val="00FB6A68"/>
    <w:rsid w:val="00FB75CE"/>
    <w:rsid w:val="00FC0084"/>
    <w:rsid w:val="00FC016C"/>
    <w:rsid w:val="00FC0D81"/>
    <w:rsid w:val="00FC18F7"/>
    <w:rsid w:val="00FC1AD8"/>
    <w:rsid w:val="00FC1D32"/>
    <w:rsid w:val="00FC232F"/>
    <w:rsid w:val="00FC25AF"/>
    <w:rsid w:val="00FC2662"/>
    <w:rsid w:val="00FC2705"/>
    <w:rsid w:val="00FC29D0"/>
    <w:rsid w:val="00FC2CD9"/>
    <w:rsid w:val="00FC331A"/>
    <w:rsid w:val="00FC3505"/>
    <w:rsid w:val="00FC39DA"/>
    <w:rsid w:val="00FC3B9A"/>
    <w:rsid w:val="00FC3C36"/>
    <w:rsid w:val="00FC4E72"/>
    <w:rsid w:val="00FC50CD"/>
    <w:rsid w:val="00FC533C"/>
    <w:rsid w:val="00FC5918"/>
    <w:rsid w:val="00FC5B64"/>
    <w:rsid w:val="00FC5BA8"/>
    <w:rsid w:val="00FC5E42"/>
    <w:rsid w:val="00FC686F"/>
    <w:rsid w:val="00FC6D28"/>
    <w:rsid w:val="00FC7BE2"/>
    <w:rsid w:val="00FD006C"/>
    <w:rsid w:val="00FD1F19"/>
    <w:rsid w:val="00FD1F52"/>
    <w:rsid w:val="00FD2132"/>
    <w:rsid w:val="00FD225B"/>
    <w:rsid w:val="00FD326C"/>
    <w:rsid w:val="00FD45CE"/>
    <w:rsid w:val="00FD461A"/>
    <w:rsid w:val="00FD5BFE"/>
    <w:rsid w:val="00FD6A20"/>
    <w:rsid w:val="00FE0EA6"/>
    <w:rsid w:val="00FE0EF3"/>
    <w:rsid w:val="00FE23B4"/>
    <w:rsid w:val="00FE2DC5"/>
    <w:rsid w:val="00FE300E"/>
    <w:rsid w:val="00FE3567"/>
    <w:rsid w:val="00FE3DA5"/>
    <w:rsid w:val="00FE4094"/>
    <w:rsid w:val="00FE416E"/>
    <w:rsid w:val="00FE45DB"/>
    <w:rsid w:val="00FE4E3C"/>
    <w:rsid w:val="00FE781C"/>
    <w:rsid w:val="00FF0151"/>
    <w:rsid w:val="00FF04A3"/>
    <w:rsid w:val="00FF11B9"/>
    <w:rsid w:val="00FF1B28"/>
    <w:rsid w:val="00FF1F7E"/>
    <w:rsid w:val="00FF1F91"/>
    <w:rsid w:val="00FF297D"/>
    <w:rsid w:val="00FF2F37"/>
    <w:rsid w:val="00FF39FF"/>
    <w:rsid w:val="00FF3E4A"/>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locked/>
    <w:rsid w:val="007B263E"/>
    <w:pPr>
      <w:jc w:val="left"/>
    </w:pPr>
  </w:style>
  <w:style w:type="character" w:customStyle="1" w:styleId="Char4">
    <w:name w:val="메모 텍스트 Char"/>
    <w:basedOn w:val="a1"/>
    <w:link w:val="ac"/>
    <w:uiPriority w:val="99"/>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customStyle="1" w:styleId="apple-converted-space">
    <w:name w:val="apple-converted-space"/>
    <w:basedOn w:val="a1"/>
    <w:qFormat/>
    <w:rsid w:val="00666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4537935">
      <w:bodyDiv w:val="1"/>
      <w:marLeft w:val="0"/>
      <w:marRight w:val="0"/>
      <w:marTop w:val="0"/>
      <w:marBottom w:val="0"/>
      <w:divBdr>
        <w:top w:val="none" w:sz="0" w:space="0" w:color="auto"/>
        <w:left w:val="none" w:sz="0" w:space="0" w:color="auto"/>
        <w:bottom w:val="none" w:sz="0" w:space="0" w:color="auto"/>
        <w:right w:val="none" w:sz="0" w:space="0" w:color="auto"/>
      </w:divBdr>
      <w:divsChild>
        <w:div w:id="662199015">
          <w:marLeft w:val="1080"/>
          <w:marRight w:val="0"/>
          <w:marTop w:val="100"/>
          <w:marBottom w:val="0"/>
          <w:divBdr>
            <w:top w:val="none" w:sz="0" w:space="0" w:color="auto"/>
            <w:left w:val="none" w:sz="0" w:space="0" w:color="auto"/>
            <w:bottom w:val="none" w:sz="0" w:space="0" w:color="auto"/>
            <w:right w:val="none" w:sz="0" w:space="0" w:color="auto"/>
          </w:divBdr>
        </w:div>
        <w:div w:id="168913010">
          <w:marLeft w:val="1080"/>
          <w:marRight w:val="0"/>
          <w:marTop w:val="100"/>
          <w:marBottom w:val="0"/>
          <w:divBdr>
            <w:top w:val="none" w:sz="0" w:space="0" w:color="auto"/>
            <w:left w:val="none" w:sz="0" w:space="0" w:color="auto"/>
            <w:bottom w:val="none" w:sz="0" w:space="0" w:color="auto"/>
            <w:right w:val="none" w:sz="0" w:space="0" w:color="auto"/>
          </w:divBdr>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4159190">
      <w:bodyDiv w:val="1"/>
      <w:marLeft w:val="0"/>
      <w:marRight w:val="0"/>
      <w:marTop w:val="0"/>
      <w:marBottom w:val="0"/>
      <w:divBdr>
        <w:top w:val="none" w:sz="0" w:space="0" w:color="auto"/>
        <w:left w:val="none" w:sz="0" w:space="0" w:color="auto"/>
        <w:bottom w:val="none" w:sz="0" w:space="0" w:color="auto"/>
        <w:right w:val="none" w:sz="0" w:space="0" w:color="auto"/>
      </w:divBdr>
      <w:divsChild>
        <w:div w:id="311832087">
          <w:marLeft w:val="1080"/>
          <w:marRight w:val="0"/>
          <w:marTop w:val="100"/>
          <w:marBottom w:val="0"/>
          <w:divBdr>
            <w:top w:val="none" w:sz="0" w:space="0" w:color="auto"/>
            <w:left w:val="none" w:sz="0" w:space="0" w:color="auto"/>
            <w:bottom w:val="none" w:sz="0" w:space="0" w:color="auto"/>
            <w:right w:val="none" w:sz="0" w:space="0" w:color="auto"/>
          </w:divBdr>
        </w:div>
      </w:divsChild>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0365321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4877825">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7067-1752-4A5A-88CB-AA646C973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3485</Words>
  <Characters>19868</Characters>
  <Application>Microsoft Office Word</Application>
  <DocSecurity>0</DocSecurity>
  <Lines>165</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2</cp:revision>
  <cp:lastPrinted>2020-10-12T02:06:00Z</cp:lastPrinted>
  <dcterms:created xsi:type="dcterms:W3CDTF">2021-04-05T10:53:00Z</dcterms:created>
  <dcterms:modified xsi:type="dcterms:W3CDTF">2021-04-05T10:53:00Z</dcterms:modified>
</cp:coreProperties>
</file>